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A84D" w14:textId="7AC63F4A" w:rsidR="00975C46" w:rsidRPr="00F674E1" w:rsidRDefault="00975C46" w:rsidP="00975C46">
      <w:pPr>
        <w:jc w:val="both"/>
        <w:rPr>
          <w:bCs/>
          <w:sz w:val="24"/>
          <w:szCs w:val="24"/>
          <w:lang w:val="hr-HR"/>
        </w:rPr>
      </w:pPr>
      <w:bookmarkStart w:id="0" w:name="_Hlk178600029"/>
    </w:p>
    <w:tbl>
      <w:tblPr>
        <w:tblW w:w="0" w:type="auto"/>
        <w:tblLayout w:type="fixed"/>
        <w:tblLook w:val="0000" w:firstRow="0" w:lastRow="0" w:firstColumn="0" w:lastColumn="0" w:noHBand="0" w:noVBand="0"/>
      </w:tblPr>
      <w:tblGrid>
        <w:gridCol w:w="3652"/>
      </w:tblGrid>
      <w:tr w:rsidR="00975C46" w:rsidRPr="00F674E1" w14:paraId="34507CC5" w14:textId="77777777" w:rsidTr="00D564A9">
        <w:trPr>
          <w:cantSplit/>
        </w:trPr>
        <w:tc>
          <w:tcPr>
            <w:tcW w:w="3652" w:type="dxa"/>
            <w:tcBorders>
              <w:top w:val="nil"/>
              <w:left w:val="nil"/>
              <w:bottom w:val="nil"/>
              <w:right w:val="nil"/>
            </w:tcBorders>
          </w:tcPr>
          <w:p w14:paraId="322E466C" w14:textId="77777777" w:rsidR="00975C46" w:rsidRPr="00F674E1" w:rsidRDefault="00975C46" w:rsidP="00D564A9">
            <w:pPr>
              <w:jc w:val="center"/>
              <w:rPr>
                <w:b/>
                <w:bCs/>
                <w:sz w:val="24"/>
                <w:szCs w:val="24"/>
                <w:lang w:val="hr-HR"/>
              </w:rPr>
            </w:pPr>
            <w:r w:rsidRPr="00F674E1">
              <w:rPr>
                <w:b/>
                <w:noProof/>
                <w:sz w:val="24"/>
                <w:szCs w:val="24"/>
                <w:lang w:val="hr-HR"/>
              </w:rPr>
              <w:drawing>
                <wp:inline distT="0" distB="0" distL="0" distR="0" wp14:anchorId="45DF1D4F" wp14:editId="1B744CA6">
                  <wp:extent cx="501650" cy="628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628650"/>
                          </a:xfrm>
                          <a:prstGeom prst="rect">
                            <a:avLst/>
                          </a:prstGeom>
                          <a:noFill/>
                          <a:ln>
                            <a:noFill/>
                          </a:ln>
                        </pic:spPr>
                      </pic:pic>
                    </a:graphicData>
                  </a:graphic>
                </wp:inline>
              </w:drawing>
            </w:r>
          </w:p>
        </w:tc>
      </w:tr>
      <w:tr w:rsidR="00975C46" w:rsidRPr="00F674E1" w14:paraId="43FF817B" w14:textId="77777777" w:rsidTr="00D564A9">
        <w:trPr>
          <w:cantSplit/>
        </w:trPr>
        <w:tc>
          <w:tcPr>
            <w:tcW w:w="3652" w:type="dxa"/>
            <w:tcBorders>
              <w:top w:val="nil"/>
              <w:left w:val="nil"/>
              <w:bottom w:val="nil"/>
              <w:right w:val="nil"/>
            </w:tcBorders>
          </w:tcPr>
          <w:p w14:paraId="0ECF5BC0" w14:textId="77777777" w:rsidR="00975C46" w:rsidRPr="00F674E1" w:rsidRDefault="00975C46" w:rsidP="00D564A9">
            <w:pPr>
              <w:jc w:val="center"/>
              <w:rPr>
                <w:b/>
                <w:bCs/>
                <w:sz w:val="24"/>
                <w:szCs w:val="24"/>
                <w:lang w:val="hr-HR"/>
              </w:rPr>
            </w:pPr>
            <w:r w:rsidRPr="00F674E1">
              <w:rPr>
                <w:b/>
                <w:bCs/>
                <w:sz w:val="24"/>
                <w:szCs w:val="24"/>
                <w:lang w:val="hr-HR"/>
              </w:rPr>
              <w:t>REPUBLIKA HRVATSKA</w:t>
            </w:r>
          </w:p>
        </w:tc>
      </w:tr>
      <w:tr w:rsidR="00975C46" w:rsidRPr="00F674E1" w14:paraId="618E1A40" w14:textId="77777777" w:rsidTr="00D564A9">
        <w:trPr>
          <w:cantSplit/>
        </w:trPr>
        <w:tc>
          <w:tcPr>
            <w:tcW w:w="3652" w:type="dxa"/>
            <w:tcBorders>
              <w:top w:val="nil"/>
              <w:left w:val="nil"/>
              <w:bottom w:val="nil"/>
              <w:right w:val="nil"/>
            </w:tcBorders>
          </w:tcPr>
          <w:p w14:paraId="3C173662" w14:textId="77777777" w:rsidR="00975C46" w:rsidRPr="00F674E1" w:rsidRDefault="00975C46" w:rsidP="00D564A9">
            <w:pPr>
              <w:jc w:val="center"/>
              <w:rPr>
                <w:b/>
                <w:bCs/>
                <w:sz w:val="24"/>
                <w:szCs w:val="24"/>
                <w:lang w:val="hr-HR"/>
              </w:rPr>
            </w:pPr>
            <w:r w:rsidRPr="00F674E1">
              <w:rPr>
                <w:b/>
                <w:bCs/>
                <w:sz w:val="24"/>
                <w:szCs w:val="24"/>
                <w:lang w:val="hr-HR"/>
              </w:rPr>
              <w:t>ISTARSKA ŽUPANIJA</w:t>
            </w:r>
          </w:p>
        </w:tc>
      </w:tr>
      <w:tr w:rsidR="00975C46" w:rsidRPr="00F674E1" w14:paraId="5670251F" w14:textId="77777777" w:rsidTr="00D564A9">
        <w:trPr>
          <w:cantSplit/>
        </w:trPr>
        <w:tc>
          <w:tcPr>
            <w:tcW w:w="3652" w:type="dxa"/>
            <w:tcBorders>
              <w:top w:val="nil"/>
              <w:left w:val="nil"/>
              <w:bottom w:val="nil"/>
              <w:right w:val="nil"/>
            </w:tcBorders>
          </w:tcPr>
          <w:p w14:paraId="2392027C" w14:textId="77777777" w:rsidR="00975C46" w:rsidRPr="00F674E1" w:rsidRDefault="00975C46" w:rsidP="00D564A9">
            <w:pPr>
              <w:jc w:val="center"/>
              <w:rPr>
                <w:b/>
                <w:bCs/>
                <w:sz w:val="24"/>
                <w:szCs w:val="24"/>
                <w:lang w:val="hr-HR"/>
              </w:rPr>
            </w:pPr>
            <w:r w:rsidRPr="00F674E1">
              <w:rPr>
                <w:b/>
                <w:bCs/>
                <w:sz w:val="24"/>
                <w:szCs w:val="24"/>
                <w:lang w:val="hr-HR"/>
              </w:rPr>
              <w:t>GRAD POREČ-PARENZO</w:t>
            </w:r>
          </w:p>
          <w:p w14:paraId="337624D7" w14:textId="77777777" w:rsidR="00975C46" w:rsidRPr="00F674E1" w:rsidRDefault="00975C46" w:rsidP="00D564A9">
            <w:pPr>
              <w:jc w:val="center"/>
              <w:rPr>
                <w:b/>
                <w:bCs/>
                <w:sz w:val="24"/>
                <w:szCs w:val="24"/>
                <w:lang w:val="hr-HR"/>
              </w:rPr>
            </w:pPr>
            <w:r w:rsidRPr="00F674E1">
              <w:rPr>
                <w:b/>
                <w:bCs/>
                <w:sz w:val="24"/>
                <w:szCs w:val="24"/>
                <w:lang w:val="hr-HR"/>
              </w:rPr>
              <w:t>CITT</w:t>
            </w:r>
            <w:r w:rsidR="00C2026A" w:rsidRPr="00F674E1">
              <w:rPr>
                <w:b/>
                <w:bCs/>
                <w:sz w:val="24"/>
                <w:szCs w:val="24"/>
                <w:lang w:val="hr-HR"/>
              </w:rPr>
              <w:t>À</w:t>
            </w:r>
            <w:r w:rsidRPr="00F674E1">
              <w:rPr>
                <w:b/>
                <w:bCs/>
                <w:sz w:val="24"/>
                <w:szCs w:val="24"/>
                <w:lang w:val="hr-HR"/>
              </w:rPr>
              <w:t xml:space="preserve"> DI POREČ-PARENZO</w:t>
            </w:r>
          </w:p>
        </w:tc>
      </w:tr>
      <w:tr w:rsidR="00975C46" w:rsidRPr="00F674E1" w14:paraId="4C6D7515" w14:textId="77777777" w:rsidTr="00D564A9">
        <w:trPr>
          <w:cantSplit/>
          <w:trHeight w:val="295"/>
        </w:trPr>
        <w:tc>
          <w:tcPr>
            <w:tcW w:w="3652" w:type="dxa"/>
            <w:tcBorders>
              <w:top w:val="nil"/>
              <w:left w:val="nil"/>
              <w:bottom w:val="nil"/>
              <w:right w:val="nil"/>
            </w:tcBorders>
          </w:tcPr>
          <w:p w14:paraId="274CE803" w14:textId="77777777" w:rsidR="00975C46" w:rsidRPr="00F674E1" w:rsidRDefault="00975C46" w:rsidP="00D564A9">
            <w:pPr>
              <w:jc w:val="center"/>
              <w:rPr>
                <w:b/>
                <w:bCs/>
                <w:sz w:val="24"/>
                <w:szCs w:val="24"/>
                <w:lang w:val="hr-HR"/>
              </w:rPr>
            </w:pPr>
            <w:r w:rsidRPr="00F674E1">
              <w:rPr>
                <w:b/>
                <w:bCs/>
                <w:sz w:val="24"/>
                <w:szCs w:val="24"/>
                <w:lang w:val="hr-HR"/>
              </w:rPr>
              <w:t xml:space="preserve">Gradonačelnik </w:t>
            </w:r>
          </w:p>
        </w:tc>
      </w:tr>
    </w:tbl>
    <w:p w14:paraId="31AE08DF" w14:textId="47CFD5EE" w:rsidR="00975C46" w:rsidRPr="00F674E1" w:rsidRDefault="00F674E1" w:rsidP="00975C46">
      <w:pPr>
        <w:rPr>
          <w:b/>
          <w:bCs/>
          <w:sz w:val="24"/>
          <w:szCs w:val="24"/>
          <w:lang w:val="hr-HR"/>
        </w:rPr>
      </w:pPr>
      <w:r w:rsidRPr="00F674E1">
        <w:rPr>
          <w:b/>
          <w:bCs/>
          <w:sz w:val="24"/>
          <w:szCs w:val="24"/>
          <w:lang w:val="hr-HR"/>
        </w:rPr>
        <w:t>KLASA: 024-01/24-01/328</w:t>
      </w:r>
    </w:p>
    <w:p w14:paraId="6B0883D9" w14:textId="11E17E24" w:rsidR="00F674E1" w:rsidRPr="00F674E1" w:rsidRDefault="00F674E1" w:rsidP="00975C46">
      <w:pPr>
        <w:rPr>
          <w:b/>
          <w:bCs/>
          <w:sz w:val="24"/>
          <w:szCs w:val="24"/>
          <w:lang w:val="hr-HR"/>
        </w:rPr>
      </w:pPr>
      <w:r w:rsidRPr="00F674E1">
        <w:rPr>
          <w:b/>
          <w:bCs/>
          <w:sz w:val="24"/>
          <w:szCs w:val="24"/>
          <w:lang w:val="hr-HR"/>
        </w:rPr>
        <w:t>URBROJ: 2163-6-09/01-24-2</w:t>
      </w:r>
    </w:p>
    <w:p w14:paraId="10114DAC" w14:textId="4DAF4B04" w:rsidR="00F674E1" w:rsidRPr="00F674E1" w:rsidRDefault="00F674E1" w:rsidP="00975C46">
      <w:pPr>
        <w:rPr>
          <w:b/>
          <w:bCs/>
          <w:sz w:val="24"/>
          <w:szCs w:val="24"/>
          <w:lang w:val="hr-HR"/>
        </w:rPr>
      </w:pPr>
      <w:r w:rsidRPr="00F674E1">
        <w:rPr>
          <w:b/>
          <w:bCs/>
          <w:sz w:val="24"/>
          <w:szCs w:val="24"/>
          <w:lang w:val="hr-HR"/>
        </w:rPr>
        <w:t>Poreč-Parenzo, 2. listopada 2024.</w:t>
      </w:r>
    </w:p>
    <w:p w14:paraId="58DDC95E" w14:textId="77777777" w:rsidR="00F674E1" w:rsidRPr="00F674E1" w:rsidRDefault="00F674E1" w:rsidP="00975C46">
      <w:pPr>
        <w:rPr>
          <w:sz w:val="24"/>
          <w:szCs w:val="24"/>
          <w:lang w:val="hr-HR"/>
        </w:rPr>
      </w:pPr>
    </w:p>
    <w:p w14:paraId="6619AE06" w14:textId="32CE3B83" w:rsidR="00975C46" w:rsidRPr="00F674E1" w:rsidRDefault="00097B8A" w:rsidP="00F674E1">
      <w:pPr>
        <w:ind w:firstLine="708"/>
        <w:jc w:val="both"/>
        <w:rPr>
          <w:sz w:val="24"/>
          <w:szCs w:val="24"/>
          <w:lang w:val="hr-HR"/>
        </w:rPr>
      </w:pPr>
      <w:r w:rsidRPr="00F674E1">
        <w:rPr>
          <w:sz w:val="24"/>
          <w:szCs w:val="24"/>
          <w:lang w:val="hr-HR"/>
        </w:rPr>
        <w:t xml:space="preserve">Na temelju članka </w:t>
      </w:r>
      <w:r w:rsidR="00DD3807" w:rsidRPr="00F674E1">
        <w:rPr>
          <w:sz w:val="24"/>
          <w:szCs w:val="24"/>
          <w:lang w:val="hr-HR"/>
        </w:rPr>
        <w:t>48</w:t>
      </w:r>
      <w:r w:rsidRPr="00F674E1">
        <w:rPr>
          <w:sz w:val="24"/>
          <w:szCs w:val="24"/>
          <w:lang w:val="hr-HR"/>
        </w:rPr>
        <w:t xml:space="preserve">. </w:t>
      </w:r>
      <w:proofErr w:type="spellStart"/>
      <w:r w:rsidR="00DD3807" w:rsidRPr="00F674E1">
        <w:rPr>
          <w:sz w:val="24"/>
          <w:szCs w:val="24"/>
        </w:rPr>
        <w:t>Zakona</w:t>
      </w:r>
      <w:proofErr w:type="spellEnd"/>
      <w:r w:rsidR="00DD3807" w:rsidRPr="00F674E1">
        <w:rPr>
          <w:sz w:val="24"/>
          <w:szCs w:val="24"/>
        </w:rPr>
        <w:t xml:space="preserve"> o </w:t>
      </w:r>
      <w:proofErr w:type="spellStart"/>
      <w:r w:rsidR="00DD3807" w:rsidRPr="00F674E1">
        <w:rPr>
          <w:sz w:val="24"/>
          <w:szCs w:val="24"/>
        </w:rPr>
        <w:t>lokalnoj</w:t>
      </w:r>
      <w:proofErr w:type="spellEnd"/>
      <w:r w:rsidR="00DD3807" w:rsidRPr="00F674E1">
        <w:rPr>
          <w:sz w:val="24"/>
          <w:szCs w:val="24"/>
        </w:rPr>
        <w:t xml:space="preserve"> </w:t>
      </w:r>
      <w:proofErr w:type="spellStart"/>
      <w:r w:rsidR="00DD3807" w:rsidRPr="00F674E1">
        <w:rPr>
          <w:sz w:val="24"/>
          <w:szCs w:val="24"/>
        </w:rPr>
        <w:t>i</w:t>
      </w:r>
      <w:proofErr w:type="spellEnd"/>
      <w:r w:rsidR="00DD3807" w:rsidRPr="00F674E1">
        <w:rPr>
          <w:sz w:val="24"/>
          <w:szCs w:val="24"/>
        </w:rPr>
        <w:t xml:space="preserve"> </w:t>
      </w:r>
      <w:proofErr w:type="spellStart"/>
      <w:r w:rsidR="00DD3807" w:rsidRPr="00F674E1">
        <w:rPr>
          <w:sz w:val="24"/>
          <w:szCs w:val="24"/>
        </w:rPr>
        <w:t>područnoj</w:t>
      </w:r>
      <w:proofErr w:type="spellEnd"/>
      <w:r w:rsidR="00DD3807" w:rsidRPr="00F674E1">
        <w:rPr>
          <w:sz w:val="24"/>
          <w:szCs w:val="24"/>
        </w:rPr>
        <w:t xml:space="preserve"> (</w:t>
      </w:r>
      <w:proofErr w:type="spellStart"/>
      <w:r w:rsidR="00DD3807" w:rsidRPr="00F674E1">
        <w:rPr>
          <w:sz w:val="24"/>
          <w:szCs w:val="24"/>
        </w:rPr>
        <w:t>regionalnoj</w:t>
      </w:r>
      <w:proofErr w:type="spellEnd"/>
      <w:r w:rsidR="00DD3807" w:rsidRPr="00F674E1">
        <w:rPr>
          <w:sz w:val="24"/>
          <w:szCs w:val="24"/>
        </w:rPr>
        <w:t xml:space="preserve">) </w:t>
      </w:r>
      <w:proofErr w:type="spellStart"/>
      <w:r w:rsidR="00DD3807" w:rsidRPr="00F674E1">
        <w:rPr>
          <w:sz w:val="24"/>
          <w:szCs w:val="24"/>
        </w:rPr>
        <w:t>samoupravi</w:t>
      </w:r>
      <w:proofErr w:type="spellEnd"/>
      <w:r w:rsidR="00DD3807" w:rsidRPr="00F674E1">
        <w:rPr>
          <w:sz w:val="24"/>
          <w:szCs w:val="24"/>
        </w:rPr>
        <w:t xml:space="preserve"> („</w:t>
      </w:r>
      <w:proofErr w:type="spellStart"/>
      <w:r w:rsidR="00DD3807" w:rsidRPr="00F674E1">
        <w:rPr>
          <w:sz w:val="24"/>
          <w:szCs w:val="24"/>
        </w:rPr>
        <w:t>Narodne</w:t>
      </w:r>
      <w:proofErr w:type="spellEnd"/>
      <w:r w:rsidR="00DD3807" w:rsidRPr="00F674E1">
        <w:rPr>
          <w:sz w:val="24"/>
          <w:szCs w:val="24"/>
        </w:rPr>
        <w:t xml:space="preserve"> </w:t>
      </w:r>
      <w:proofErr w:type="spellStart"/>
      <w:r w:rsidR="00DD3807" w:rsidRPr="00F674E1">
        <w:rPr>
          <w:sz w:val="24"/>
          <w:szCs w:val="24"/>
        </w:rPr>
        <w:t>novine</w:t>
      </w:r>
      <w:proofErr w:type="spellEnd"/>
      <w:r w:rsidR="00DD3807" w:rsidRPr="00F674E1">
        <w:rPr>
          <w:sz w:val="24"/>
          <w:szCs w:val="24"/>
        </w:rPr>
        <w:t xml:space="preserve">“, </w:t>
      </w:r>
      <w:proofErr w:type="spellStart"/>
      <w:r w:rsidR="00DD3807" w:rsidRPr="00F674E1">
        <w:rPr>
          <w:sz w:val="24"/>
          <w:szCs w:val="24"/>
        </w:rPr>
        <w:t>broj</w:t>
      </w:r>
      <w:proofErr w:type="spellEnd"/>
      <w:r w:rsidR="00DD3807" w:rsidRPr="00F674E1">
        <w:rPr>
          <w:sz w:val="24"/>
          <w:szCs w:val="24"/>
        </w:rPr>
        <w:t xml:space="preserve"> 33/01, 30/01, 129/05, 109/07, 125/08, 36/09, 150/11, 144/12, 19/13, 1357/15, 123/17, 98/19 </w:t>
      </w:r>
      <w:proofErr w:type="spellStart"/>
      <w:r w:rsidR="00DD3807" w:rsidRPr="00F674E1">
        <w:rPr>
          <w:sz w:val="24"/>
          <w:szCs w:val="24"/>
        </w:rPr>
        <w:t>i</w:t>
      </w:r>
      <w:proofErr w:type="spellEnd"/>
      <w:r w:rsidR="00DD3807" w:rsidRPr="00F674E1">
        <w:rPr>
          <w:sz w:val="24"/>
          <w:szCs w:val="24"/>
        </w:rPr>
        <w:t xml:space="preserve"> 144/20)</w:t>
      </w:r>
      <w:r w:rsidR="006908EA" w:rsidRPr="00F674E1">
        <w:rPr>
          <w:sz w:val="24"/>
          <w:szCs w:val="24"/>
        </w:rPr>
        <w:t xml:space="preserve"> </w:t>
      </w:r>
      <w:r w:rsidR="00C9462A" w:rsidRPr="00F674E1">
        <w:rPr>
          <w:sz w:val="24"/>
          <w:szCs w:val="24"/>
          <w:lang w:val="hr-HR"/>
        </w:rPr>
        <w:t>i članka 53</w:t>
      </w:r>
      <w:r w:rsidR="00975C46" w:rsidRPr="00F674E1">
        <w:rPr>
          <w:sz w:val="24"/>
          <w:szCs w:val="24"/>
          <w:lang w:val="hr-HR"/>
        </w:rPr>
        <w:t xml:space="preserve">. Statuta Grada Poreča-Parenzo („Službeni glasnik Grada </w:t>
      </w:r>
      <w:proofErr w:type="spellStart"/>
      <w:r w:rsidR="00975C46" w:rsidRPr="00F674E1">
        <w:rPr>
          <w:sz w:val="24"/>
          <w:szCs w:val="24"/>
          <w:lang w:val="hr-HR"/>
        </w:rPr>
        <w:t>Grada</w:t>
      </w:r>
      <w:proofErr w:type="spellEnd"/>
      <w:r w:rsidR="00975C46" w:rsidRPr="00F674E1">
        <w:rPr>
          <w:sz w:val="24"/>
          <w:szCs w:val="24"/>
          <w:lang w:val="hr-HR"/>
        </w:rPr>
        <w:t xml:space="preserve"> Poreča-Parenzo“ broj 2/13</w:t>
      </w:r>
      <w:r w:rsidR="00C2026A" w:rsidRPr="00F674E1">
        <w:rPr>
          <w:sz w:val="24"/>
          <w:szCs w:val="24"/>
          <w:lang w:val="hr-HR"/>
        </w:rPr>
        <w:t xml:space="preserve">, </w:t>
      </w:r>
      <w:r w:rsidRPr="00F674E1">
        <w:rPr>
          <w:sz w:val="24"/>
          <w:szCs w:val="24"/>
          <w:lang w:val="hr-HR"/>
        </w:rPr>
        <w:t>10/18</w:t>
      </w:r>
      <w:r w:rsidR="00F674E1">
        <w:rPr>
          <w:sz w:val="24"/>
          <w:szCs w:val="24"/>
          <w:lang w:val="hr-HR"/>
        </w:rPr>
        <w:t xml:space="preserve">, </w:t>
      </w:r>
      <w:r w:rsidR="00C2026A" w:rsidRPr="00F674E1">
        <w:rPr>
          <w:sz w:val="24"/>
          <w:szCs w:val="24"/>
          <w:lang w:val="hr-HR"/>
        </w:rPr>
        <w:t>2/21</w:t>
      </w:r>
      <w:r w:rsidR="00F674E1">
        <w:rPr>
          <w:sz w:val="24"/>
          <w:szCs w:val="24"/>
          <w:lang w:val="hr-HR"/>
        </w:rPr>
        <w:t xml:space="preserve"> i 12/24</w:t>
      </w:r>
      <w:r w:rsidR="00975C46" w:rsidRPr="00F674E1">
        <w:rPr>
          <w:sz w:val="24"/>
          <w:szCs w:val="24"/>
          <w:lang w:val="hr-HR"/>
        </w:rPr>
        <w:t>), na prijedlog Upravnog odjela za</w:t>
      </w:r>
      <w:r w:rsidR="00C2026A" w:rsidRPr="00F674E1">
        <w:rPr>
          <w:sz w:val="24"/>
          <w:szCs w:val="24"/>
          <w:lang w:val="hr-HR"/>
        </w:rPr>
        <w:t xml:space="preserve"> gospodarstvo i EU fondove</w:t>
      </w:r>
      <w:r w:rsidR="00975C46" w:rsidRPr="00F674E1">
        <w:rPr>
          <w:sz w:val="24"/>
          <w:szCs w:val="24"/>
          <w:lang w:val="hr-HR"/>
        </w:rPr>
        <w:t xml:space="preserve"> KLASA:</w:t>
      </w:r>
      <w:r w:rsidR="00F674E1" w:rsidRPr="00F674E1">
        <w:rPr>
          <w:sz w:val="24"/>
          <w:szCs w:val="24"/>
          <w:lang w:val="hr-HR"/>
        </w:rPr>
        <w:t xml:space="preserve"> 025-01/24-01/01 </w:t>
      </w:r>
      <w:r w:rsidR="00975C46" w:rsidRPr="00F674E1">
        <w:rPr>
          <w:sz w:val="24"/>
          <w:szCs w:val="24"/>
          <w:lang w:val="hr-HR"/>
        </w:rPr>
        <w:t>URBROJ:</w:t>
      </w:r>
      <w:r w:rsidR="00C2026A" w:rsidRPr="00F674E1">
        <w:rPr>
          <w:sz w:val="24"/>
          <w:szCs w:val="24"/>
          <w:lang w:val="hr-HR"/>
        </w:rPr>
        <w:t xml:space="preserve"> </w:t>
      </w:r>
      <w:r w:rsidR="00F674E1" w:rsidRPr="00F674E1">
        <w:rPr>
          <w:sz w:val="24"/>
          <w:szCs w:val="24"/>
          <w:lang w:val="hr-HR"/>
        </w:rPr>
        <w:t>2163-6-19/09-24-1</w:t>
      </w:r>
      <w:r w:rsidRPr="00F674E1">
        <w:rPr>
          <w:sz w:val="24"/>
          <w:szCs w:val="24"/>
          <w:lang w:val="hr-HR"/>
        </w:rPr>
        <w:t xml:space="preserve"> od </w:t>
      </w:r>
      <w:r w:rsidR="00F674E1" w:rsidRPr="00F674E1">
        <w:rPr>
          <w:sz w:val="24"/>
          <w:szCs w:val="24"/>
          <w:lang w:val="hr-HR"/>
        </w:rPr>
        <w:t xml:space="preserve">30. rujna </w:t>
      </w:r>
      <w:r w:rsidR="005459C1" w:rsidRPr="00F674E1">
        <w:rPr>
          <w:sz w:val="24"/>
          <w:szCs w:val="24"/>
          <w:lang w:val="hr-HR"/>
        </w:rPr>
        <w:t>20</w:t>
      </w:r>
      <w:r w:rsidR="00C2026A" w:rsidRPr="00F674E1">
        <w:rPr>
          <w:sz w:val="24"/>
          <w:szCs w:val="24"/>
          <w:lang w:val="hr-HR"/>
        </w:rPr>
        <w:t>24</w:t>
      </w:r>
      <w:r w:rsidR="00975C46" w:rsidRPr="00F674E1">
        <w:rPr>
          <w:sz w:val="24"/>
          <w:szCs w:val="24"/>
          <w:lang w:val="hr-HR"/>
        </w:rPr>
        <w:t>. godine</w:t>
      </w:r>
      <w:r w:rsidR="00F674E1" w:rsidRPr="00F674E1">
        <w:rPr>
          <w:sz w:val="24"/>
          <w:szCs w:val="24"/>
          <w:lang w:val="hr-HR"/>
        </w:rPr>
        <w:t>,</w:t>
      </w:r>
      <w:r w:rsidR="00975C46" w:rsidRPr="00F674E1">
        <w:rPr>
          <w:sz w:val="24"/>
          <w:szCs w:val="24"/>
          <w:lang w:val="hr-HR"/>
        </w:rPr>
        <w:t xml:space="preserve"> Gradon</w:t>
      </w:r>
      <w:r w:rsidR="004D210D" w:rsidRPr="00F674E1">
        <w:rPr>
          <w:sz w:val="24"/>
          <w:szCs w:val="24"/>
          <w:lang w:val="hr-HR"/>
        </w:rPr>
        <w:t xml:space="preserve">ačelnik Grada Poreča-Parenzo </w:t>
      </w:r>
      <w:r w:rsidR="00975C46" w:rsidRPr="00F674E1">
        <w:rPr>
          <w:sz w:val="24"/>
          <w:szCs w:val="24"/>
          <w:lang w:val="hr-HR"/>
        </w:rPr>
        <w:t xml:space="preserve">donio </w:t>
      </w:r>
      <w:r w:rsidR="004D210D" w:rsidRPr="00F674E1">
        <w:rPr>
          <w:sz w:val="24"/>
          <w:szCs w:val="24"/>
          <w:lang w:val="hr-HR"/>
        </w:rPr>
        <w:t xml:space="preserve">je </w:t>
      </w:r>
      <w:r w:rsidR="00975C46" w:rsidRPr="00F674E1">
        <w:rPr>
          <w:sz w:val="24"/>
          <w:szCs w:val="24"/>
          <w:lang w:val="hr-HR"/>
        </w:rPr>
        <w:t xml:space="preserve">sljedeći  </w:t>
      </w:r>
    </w:p>
    <w:p w14:paraId="02360BAD" w14:textId="77777777" w:rsidR="004D210D" w:rsidRPr="00F674E1" w:rsidRDefault="004D210D" w:rsidP="00975C46">
      <w:pPr>
        <w:jc w:val="center"/>
        <w:rPr>
          <w:b/>
          <w:color w:val="FF0000"/>
          <w:sz w:val="24"/>
          <w:szCs w:val="24"/>
          <w:lang w:val="hr-HR"/>
        </w:rPr>
      </w:pPr>
    </w:p>
    <w:p w14:paraId="6E6AAA1C" w14:textId="77777777" w:rsidR="00975C46" w:rsidRPr="00F674E1" w:rsidRDefault="00975C46" w:rsidP="00975C46">
      <w:pPr>
        <w:jc w:val="center"/>
        <w:rPr>
          <w:b/>
          <w:sz w:val="24"/>
          <w:szCs w:val="24"/>
          <w:lang w:val="hr-HR"/>
        </w:rPr>
      </w:pPr>
      <w:r w:rsidRPr="00F674E1">
        <w:rPr>
          <w:b/>
          <w:sz w:val="24"/>
          <w:szCs w:val="24"/>
          <w:lang w:val="hr-HR"/>
        </w:rPr>
        <w:t>ZAKLJUČAK</w:t>
      </w:r>
    </w:p>
    <w:p w14:paraId="5E86A596" w14:textId="77777777" w:rsidR="00975C46" w:rsidRPr="00F674E1" w:rsidRDefault="00975C46" w:rsidP="00F674E1">
      <w:pPr>
        <w:rPr>
          <w:b/>
          <w:sz w:val="24"/>
          <w:szCs w:val="24"/>
          <w:lang w:val="hr-HR"/>
        </w:rPr>
      </w:pPr>
    </w:p>
    <w:p w14:paraId="6E8B51EB" w14:textId="29929A03" w:rsidR="00975C46" w:rsidRPr="00F674E1" w:rsidRDefault="00975C46" w:rsidP="00975C46">
      <w:pPr>
        <w:pStyle w:val="Odlomakpopisa"/>
        <w:numPr>
          <w:ilvl w:val="0"/>
          <w:numId w:val="1"/>
        </w:numPr>
        <w:jc w:val="both"/>
        <w:rPr>
          <w:b/>
          <w:sz w:val="24"/>
          <w:szCs w:val="24"/>
          <w:lang w:val="hr-HR"/>
        </w:rPr>
      </w:pPr>
      <w:r w:rsidRPr="00F674E1">
        <w:rPr>
          <w:sz w:val="24"/>
          <w:szCs w:val="24"/>
          <w:lang w:val="hr-HR"/>
        </w:rPr>
        <w:t xml:space="preserve">Utvrđuje se prijedlog </w:t>
      </w:r>
      <w:r w:rsidR="00797C53" w:rsidRPr="00F674E1">
        <w:rPr>
          <w:sz w:val="24"/>
          <w:szCs w:val="24"/>
          <w:lang w:val="hr-HR"/>
        </w:rPr>
        <w:t xml:space="preserve">Odluke o stjecanju poslovnih udjela u </w:t>
      </w:r>
      <w:r w:rsidR="00E960DB" w:rsidRPr="00F674E1">
        <w:rPr>
          <w:sz w:val="24"/>
          <w:szCs w:val="24"/>
          <w:lang w:val="hr-HR"/>
        </w:rPr>
        <w:t xml:space="preserve">trgovačkom </w:t>
      </w:r>
      <w:r w:rsidR="00797C53" w:rsidRPr="00F674E1">
        <w:rPr>
          <w:sz w:val="24"/>
          <w:szCs w:val="24"/>
          <w:lang w:val="hr-HR"/>
        </w:rPr>
        <w:t>društvu Dom Poreč d.o.o.</w:t>
      </w:r>
      <w:r w:rsidR="007C762C" w:rsidRPr="00F674E1">
        <w:rPr>
          <w:sz w:val="24"/>
          <w:szCs w:val="24"/>
          <w:lang w:val="hr-HR"/>
        </w:rPr>
        <w:t xml:space="preserve"> </w:t>
      </w:r>
      <w:r w:rsidRPr="00F674E1">
        <w:rPr>
          <w:sz w:val="24"/>
          <w:szCs w:val="24"/>
          <w:lang w:val="hr-HR"/>
        </w:rPr>
        <w:t>te se dostavlja Gradskom vijeću Grada Poreča-Parenzo na razmatranje i donošenje u priloženom tekstu.</w:t>
      </w:r>
    </w:p>
    <w:p w14:paraId="71D289D2" w14:textId="77777777" w:rsidR="00975C46" w:rsidRPr="00F674E1" w:rsidRDefault="00975C46" w:rsidP="00975C46">
      <w:pPr>
        <w:pStyle w:val="Odlomakpopisa"/>
        <w:jc w:val="both"/>
        <w:rPr>
          <w:b/>
          <w:sz w:val="24"/>
          <w:szCs w:val="24"/>
          <w:lang w:val="hr-HR"/>
        </w:rPr>
      </w:pPr>
    </w:p>
    <w:p w14:paraId="34FE3B65" w14:textId="578CBE73" w:rsidR="00975C46" w:rsidRPr="00F674E1" w:rsidRDefault="007C762C" w:rsidP="00975C46">
      <w:pPr>
        <w:pStyle w:val="Odlomakpopisa"/>
        <w:numPr>
          <w:ilvl w:val="0"/>
          <w:numId w:val="1"/>
        </w:numPr>
        <w:jc w:val="both"/>
        <w:rPr>
          <w:b/>
          <w:color w:val="FF0000"/>
          <w:sz w:val="24"/>
          <w:szCs w:val="24"/>
          <w:lang w:val="hr-HR"/>
        </w:rPr>
      </w:pPr>
      <w:r w:rsidRPr="00F674E1">
        <w:rPr>
          <w:sz w:val="24"/>
          <w:szCs w:val="24"/>
          <w:lang w:val="hr-HR"/>
        </w:rPr>
        <w:t xml:space="preserve">Na sjednici Gradskog vijeća </w:t>
      </w:r>
      <w:r w:rsidR="00975C46" w:rsidRPr="00F674E1">
        <w:rPr>
          <w:sz w:val="24"/>
          <w:szCs w:val="24"/>
          <w:lang w:val="hr-HR"/>
        </w:rPr>
        <w:t>sva potrebna tu</w:t>
      </w:r>
      <w:r w:rsidRPr="00F674E1">
        <w:rPr>
          <w:sz w:val="24"/>
          <w:szCs w:val="24"/>
          <w:lang w:val="hr-HR"/>
        </w:rPr>
        <w:t>mačenja uz prijedlog Odluke dat će</w:t>
      </w:r>
      <w:r w:rsidR="00975C46" w:rsidRPr="00F674E1">
        <w:rPr>
          <w:sz w:val="24"/>
          <w:szCs w:val="24"/>
          <w:lang w:val="hr-HR"/>
        </w:rPr>
        <w:t xml:space="preserve"> </w:t>
      </w:r>
      <w:r w:rsidR="00797C53" w:rsidRPr="00F674E1">
        <w:rPr>
          <w:sz w:val="24"/>
          <w:szCs w:val="24"/>
          <w:lang w:val="hr-HR"/>
        </w:rPr>
        <w:t xml:space="preserve">Tatjana Matošević, pročelnica Upravnog odjela za financije i </w:t>
      </w:r>
      <w:r w:rsidR="00982E95" w:rsidRPr="00F674E1">
        <w:rPr>
          <w:sz w:val="24"/>
          <w:szCs w:val="24"/>
          <w:lang w:val="hr-HR"/>
        </w:rPr>
        <w:t>Morena Mičetić</w:t>
      </w:r>
      <w:r w:rsidRPr="00F674E1">
        <w:rPr>
          <w:sz w:val="24"/>
          <w:szCs w:val="24"/>
          <w:lang w:val="hr-HR"/>
        </w:rPr>
        <w:t>, p</w:t>
      </w:r>
      <w:r w:rsidR="00C2026A" w:rsidRPr="00F674E1">
        <w:rPr>
          <w:sz w:val="24"/>
          <w:szCs w:val="24"/>
          <w:lang w:val="hr-HR"/>
        </w:rPr>
        <w:t>ročelnica</w:t>
      </w:r>
      <w:r w:rsidR="00982E95" w:rsidRPr="00F674E1">
        <w:rPr>
          <w:sz w:val="24"/>
          <w:szCs w:val="24"/>
          <w:lang w:val="hr-HR"/>
        </w:rPr>
        <w:t xml:space="preserve"> </w:t>
      </w:r>
      <w:r w:rsidR="00097B8A" w:rsidRPr="00F674E1">
        <w:rPr>
          <w:sz w:val="24"/>
          <w:szCs w:val="24"/>
          <w:lang w:val="hr-HR"/>
        </w:rPr>
        <w:t>Upravnog odjela</w:t>
      </w:r>
      <w:r w:rsidR="00240933" w:rsidRPr="00F674E1">
        <w:rPr>
          <w:sz w:val="24"/>
          <w:szCs w:val="24"/>
          <w:lang w:val="hr-HR"/>
        </w:rPr>
        <w:t xml:space="preserve"> za </w:t>
      </w:r>
      <w:r w:rsidR="00C2026A" w:rsidRPr="00F674E1">
        <w:rPr>
          <w:sz w:val="24"/>
          <w:szCs w:val="24"/>
          <w:lang w:val="hr-HR"/>
        </w:rPr>
        <w:t>gospodarstvo i EU fondove.</w:t>
      </w:r>
    </w:p>
    <w:p w14:paraId="18396025" w14:textId="77777777" w:rsidR="00975C46" w:rsidRPr="00F674E1" w:rsidRDefault="00975C46" w:rsidP="00975C46">
      <w:pPr>
        <w:jc w:val="center"/>
        <w:rPr>
          <w:b/>
          <w:color w:val="FF0000"/>
          <w:sz w:val="24"/>
          <w:szCs w:val="24"/>
          <w:lang w:val="hr-HR"/>
        </w:rPr>
      </w:pPr>
    </w:p>
    <w:p w14:paraId="6C2A25BC" w14:textId="77777777" w:rsidR="00975C46" w:rsidRPr="00F674E1" w:rsidRDefault="00975C46" w:rsidP="00975C46">
      <w:pPr>
        <w:jc w:val="center"/>
        <w:rPr>
          <w:b/>
          <w:sz w:val="24"/>
          <w:szCs w:val="24"/>
          <w:lang w:val="hr-HR"/>
        </w:rPr>
      </w:pPr>
    </w:p>
    <w:p w14:paraId="27F68347" w14:textId="7D4C97C7" w:rsidR="00975C46" w:rsidRPr="00F674E1" w:rsidRDefault="0070766C" w:rsidP="00F674E1">
      <w:pPr>
        <w:rPr>
          <w:b/>
          <w:sz w:val="24"/>
          <w:szCs w:val="24"/>
          <w:lang w:val="hr-HR"/>
        </w:rPr>
      </w:pPr>
      <w:r w:rsidRPr="00F674E1">
        <w:rPr>
          <w:b/>
          <w:sz w:val="24"/>
          <w:szCs w:val="24"/>
          <w:lang w:val="hr-HR"/>
        </w:rPr>
        <w:t xml:space="preserve">          </w:t>
      </w:r>
      <w:r w:rsidR="00F674E1" w:rsidRPr="00F674E1">
        <w:rPr>
          <w:b/>
          <w:sz w:val="24"/>
          <w:szCs w:val="24"/>
          <w:lang w:val="hr-HR"/>
        </w:rPr>
        <w:t xml:space="preserve">       </w:t>
      </w:r>
      <w:r w:rsidR="00F674E1">
        <w:rPr>
          <w:b/>
          <w:sz w:val="24"/>
          <w:szCs w:val="24"/>
          <w:lang w:val="hr-HR"/>
        </w:rPr>
        <w:t xml:space="preserve">                                                                                 </w:t>
      </w:r>
      <w:r w:rsidR="00F674E1" w:rsidRPr="00F674E1">
        <w:rPr>
          <w:b/>
          <w:sz w:val="24"/>
          <w:szCs w:val="24"/>
          <w:lang w:val="hr-HR"/>
        </w:rPr>
        <w:t xml:space="preserve">   GRADONAČELNIK</w:t>
      </w:r>
    </w:p>
    <w:p w14:paraId="3716F683" w14:textId="665ACDFC" w:rsidR="00975C46" w:rsidRPr="00F674E1" w:rsidRDefault="00975C46" w:rsidP="00975C46">
      <w:pPr>
        <w:ind w:left="3540" w:firstLine="708"/>
        <w:jc w:val="center"/>
        <w:rPr>
          <w:b/>
          <w:sz w:val="24"/>
          <w:szCs w:val="24"/>
          <w:lang w:val="hr-HR"/>
        </w:rPr>
      </w:pPr>
      <w:r w:rsidRPr="00F674E1">
        <w:rPr>
          <w:b/>
          <w:sz w:val="24"/>
          <w:szCs w:val="24"/>
          <w:lang w:val="hr-HR"/>
        </w:rPr>
        <w:t xml:space="preserve">         </w:t>
      </w:r>
      <w:r w:rsidR="0070766C" w:rsidRPr="00F674E1">
        <w:rPr>
          <w:b/>
          <w:sz w:val="24"/>
          <w:szCs w:val="24"/>
          <w:lang w:val="hr-HR"/>
        </w:rPr>
        <w:t xml:space="preserve">                </w:t>
      </w:r>
      <w:r w:rsidR="00F674E1" w:rsidRPr="00F674E1">
        <w:rPr>
          <w:b/>
          <w:sz w:val="24"/>
          <w:szCs w:val="24"/>
          <w:lang w:val="hr-HR"/>
        </w:rPr>
        <w:t xml:space="preserve">     </w:t>
      </w:r>
      <w:r w:rsidR="0070766C" w:rsidRPr="00F674E1">
        <w:rPr>
          <w:b/>
          <w:sz w:val="24"/>
          <w:szCs w:val="24"/>
          <w:lang w:val="hr-HR"/>
        </w:rPr>
        <w:t xml:space="preserve"> </w:t>
      </w:r>
      <w:r w:rsidR="00982E95" w:rsidRPr="00F674E1">
        <w:rPr>
          <w:b/>
          <w:sz w:val="24"/>
          <w:szCs w:val="24"/>
          <w:lang w:val="hr-HR"/>
        </w:rPr>
        <w:t>Loris Peršurić</w:t>
      </w:r>
    </w:p>
    <w:p w14:paraId="06FBD084" w14:textId="77777777" w:rsidR="00975C46" w:rsidRPr="00F674E1" w:rsidRDefault="00975C46" w:rsidP="00975C46">
      <w:pPr>
        <w:jc w:val="center"/>
        <w:rPr>
          <w:b/>
          <w:sz w:val="24"/>
          <w:szCs w:val="24"/>
          <w:lang w:val="hr-HR"/>
        </w:rPr>
      </w:pPr>
    </w:p>
    <w:p w14:paraId="6BDC22D8" w14:textId="77777777" w:rsidR="00F674E1" w:rsidRDefault="00F674E1" w:rsidP="00975C46">
      <w:pPr>
        <w:rPr>
          <w:sz w:val="24"/>
          <w:szCs w:val="24"/>
          <w:lang w:val="hr-HR"/>
        </w:rPr>
      </w:pPr>
    </w:p>
    <w:p w14:paraId="48ABFA0F" w14:textId="77777777" w:rsidR="00F674E1" w:rsidRDefault="00F674E1" w:rsidP="00975C46">
      <w:pPr>
        <w:rPr>
          <w:sz w:val="24"/>
          <w:szCs w:val="24"/>
          <w:lang w:val="hr-HR"/>
        </w:rPr>
      </w:pPr>
    </w:p>
    <w:p w14:paraId="3BD1B150" w14:textId="77777777" w:rsidR="00F674E1" w:rsidRDefault="00F674E1" w:rsidP="00975C46">
      <w:pPr>
        <w:rPr>
          <w:sz w:val="24"/>
          <w:szCs w:val="24"/>
          <w:lang w:val="hr-HR"/>
        </w:rPr>
      </w:pPr>
    </w:p>
    <w:p w14:paraId="767B86EB" w14:textId="77777777" w:rsidR="00F674E1" w:rsidRDefault="00F674E1" w:rsidP="00975C46">
      <w:pPr>
        <w:rPr>
          <w:sz w:val="24"/>
          <w:szCs w:val="24"/>
          <w:lang w:val="hr-HR"/>
        </w:rPr>
      </w:pPr>
    </w:p>
    <w:p w14:paraId="55D5147F" w14:textId="77777777" w:rsidR="00F674E1" w:rsidRDefault="00F674E1" w:rsidP="00975C46">
      <w:pPr>
        <w:rPr>
          <w:sz w:val="24"/>
          <w:szCs w:val="24"/>
          <w:lang w:val="hr-HR"/>
        </w:rPr>
      </w:pPr>
    </w:p>
    <w:p w14:paraId="057B1207" w14:textId="7BF3DF93" w:rsidR="00975C46" w:rsidRPr="00F674E1" w:rsidRDefault="00975C46" w:rsidP="00975C46">
      <w:pPr>
        <w:rPr>
          <w:sz w:val="24"/>
          <w:szCs w:val="24"/>
          <w:lang w:val="hr-HR"/>
        </w:rPr>
      </w:pPr>
      <w:r w:rsidRPr="00F674E1">
        <w:rPr>
          <w:sz w:val="24"/>
          <w:szCs w:val="24"/>
          <w:lang w:val="hr-HR"/>
        </w:rPr>
        <w:t>Prilog:</w:t>
      </w:r>
    </w:p>
    <w:p w14:paraId="5D6F4140" w14:textId="77777777" w:rsidR="00975C46" w:rsidRPr="00F674E1" w:rsidRDefault="00235345" w:rsidP="00975C46">
      <w:pPr>
        <w:rPr>
          <w:sz w:val="24"/>
          <w:szCs w:val="24"/>
          <w:lang w:val="hr-HR"/>
        </w:rPr>
      </w:pPr>
      <w:r w:rsidRPr="00F674E1">
        <w:rPr>
          <w:sz w:val="24"/>
          <w:szCs w:val="24"/>
          <w:lang w:val="hr-HR"/>
        </w:rPr>
        <w:t>- P</w:t>
      </w:r>
      <w:r w:rsidR="00975C46" w:rsidRPr="00F674E1">
        <w:rPr>
          <w:sz w:val="24"/>
          <w:szCs w:val="24"/>
          <w:lang w:val="hr-HR"/>
        </w:rPr>
        <w:t>rijedlog Odluke</w:t>
      </w:r>
    </w:p>
    <w:p w14:paraId="1027229F" w14:textId="77777777" w:rsidR="00975C46" w:rsidRPr="00F674E1" w:rsidRDefault="00975C46" w:rsidP="00975C46">
      <w:pPr>
        <w:rPr>
          <w:b/>
          <w:bCs/>
          <w:sz w:val="24"/>
          <w:szCs w:val="24"/>
          <w:lang w:val="hr-HR"/>
        </w:rPr>
      </w:pPr>
      <w:r w:rsidRPr="00F674E1">
        <w:rPr>
          <w:b/>
          <w:bCs/>
          <w:sz w:val="24"/>
          <w:szCs w:val="24"/>
          <w:lang w:val="hr-HR"/>
        </w:rPr>
        <w:t xml:space="preserve">               </w:t>
      </w:r>
    </w:p>
    <w:p w14:paraId="4867F698" w14:textId="77777777" w:rsidR="00975C46" w:rsidRPr="00F674E1" w:rsidRDefault="00975C46" w:rsidP="00975C46">
      <w:pPr>
        <w:rPr>
          <w:b/>
          <w:bCs/>
          <w:sz w:val="24"/>
          <w:szCs w:val="24"/>
          <w:lang w:val="hr-HR"/>
        </w:rPr>
      </w:pPr>
    </w:p>
    <w:p w14:paraId="576BEDF9" w14:textId="4FE4C903" w:rsidR="00975C46" w:rsidRPr="00F674E1" w:rsidRDefault="00F674E1" w:rsidP="00975C46">
      <w:pPr>
        <w:rPr>
          <w:bCs/>
          <w:sz w:val="24"/>
          <w:szCs w:val="24"/>
          <w:lang w:val="hr-HR"/>
        </w:rPr>
      </w:pPr>
      <w:r w:rsidRPr="00F674E1">
        <w:rPr>
          <w:b/>
          <w:sz w:val="24"/>
          <w:szCs w:val="24"/>
          <w:lang w:val="hr-HR"/>
        </w:rPr>
        <w:t>DOSTAVITI</w:t>
      </w:r>
      <w:r w:rsidR="00975C46" w:rsidRPr="00F674E1">
        <w:rPr>
          <w:bCs/>
          <w:sz w:val="24"/>
          <w:szCs w:val="24"/>
          <w:lang w:val="hr-HR"/>
        </w:rPr>
        <w:t>:</w:t>
      </w:r>
      <w:r w:rsidR="00975C46" w:rsidRPr="00F674E1">
        <w:rPr>
          <w:bCs/>
          <w:sz w:val="24"/>
          <w:szCs w:val="24"/>
          <w:lang w:val="hr-HR"/>
        </w:rPr>
        <w:tab/>
      </w:r>
      <w:r w:rsidR="00975C46" w:rsidRPr="00F674E1">
        <w:rPr>
          <w:bCs/>
          <w:sz w:val="24"/>
          <w:szCs w:val="24"/>
          <w:lang w:val="hr-HR"/>
        </w:rPr>
        <w:tab/>
      </w:r>
      <w:r w:rsidR="00975C46" w:rsidRPr="00F674E1">
        <w:rPr>
          <w:bCs/>
          <w:sz w:val="24"/>
          <w:szCs w:val="24"/>
          <w:lang w:val="hr-HR"/>
        </w:rPr>
        <w:tab/>
      </w:r>
      <w:r w:rsidR="00975C46" w:rsidRPr="00F674E1">
        <w:rPr>
          <w:bCs/>
          <w:sz w:val="24"/>
          <w:szCs w:val="24"/>
          <w:lang w:val="hr-HR"/>
        </w:rPr>
        <w:tab/>
      </w:r>
      <w:r w:rsidR="00975C46" w:rsidRPr="00F674E1">
        <w:rPr>
          <w:bCs/>
          <w:sz w:val="24"/>
          <w:szCs w:val="24"/>
          <w:lang w:val="hr-HR"/>
        </w:rPr>
        <w:tab/>
      </w:r>
      <w:r w:rsidR="00975C46" w:rsidRPr="00F674E1">
        <w:rPr>
          <w:bCs/>
          <w:sz w:val="24"/>
          <w:szCs w:val="24"/>
          <w:lang w:val="hr-HR"/>
        </w:rPr>
        <w:tab/>
      </w:r>
      <w:r w:rsidR="00975C46" w:rsidRPr="00F674E1">
        <w:rPr>
          <w:bCs/>
          <w:sz w:val="24"/>
          <w:szCs w:val="24"/>
          <w:lang w:val="hr-HR"/>
        </w:rPr>
        <w:tab/>
        <w:t xml:space="preserve">   </w:t>
      </w:r>
    </w:p>
    <w:p w14:paraId="6295519B" w14:textId="01A1B128" w:rsidR="00975C46" w:rsidRPr="00F674E1" w:rsidRDefault="00235345" w:rsidP="00975C46">
      <w:pPr>
        <w:pStyle w:val="Odlomakpopisa"/>
        <w:numPr>
          <w:ilvl w:val="0"/>
          <w:numId w:val="2"/>
        </w:numPr>
        <w:rPr>
          <w:bCs/>
          <w:sz w:val="24"/>
          <w:szCs w:val="24"/>
          <w:lang w:val="hr-HR"/>
        </w:rPr>
      </w:pPr>
      <w:r w:rsidRPr="00F674E1">
        <w:rPr>
          <w:bCs/>
          <w:sz w:val="24"/>
          <w:szCs w:val="24"/>
          <w:lang w:val="hr-HR"/>
        </w:rPr>
        <w:t>Gradsko vijeće</w:t>
      </w:r>
      <w:r w:rsidR="007C762C" w:rsidRPr="00F674E1">
        <w:rPr>
          <w:bCs/>
          <w:sz w:val="24"/>
          <w:szCs w:val="24"/>
          <w:lang w:val="hr-HR"/>
        </w:rPr>
        <w:t xml:space="preserve">, </w:t>
      </w:r>
      <w:r w:rsidR="00975C46" w:rsidRPr="00F674E1">
        <w:rPr>
          <w:bCs/>
          <w:sz w:val="24"/>
          <w:szCs w:val="24"/>
          <w:lang w:val="hr-HR"/>
        </w:rPr>
        <w:t>ovdje</w:t>
      </w:r>
      <w:r w:rsidR="00F674E1">
        <w:rPr>
          <w:bCs/>
          <w:sz w:val="24"/>
          <w:szCs w:val="24"/>
          <w:lang w:val="hr-HR"/>
        </w:rPr>
        <w:t>,</w:t>
      </w:r>
    </w:p>
    <w:p w14:paraId="688CBA53" w14:textId="3315F185" w:rsidR="00797C53" w:rsidRPr="00F674E1" w:rsidRDefault="00235345" w:rsidP="00975C46">
      <w:pPr>
        <w:pStyle w:val="Odlomakpopisa"/>
        <w:numPr>
          <w:ilvl w:val="0"/>
          <w:numId w:val="2"/>
        </w:numPr>
        <w:rPr>
          <w:bCs/>
          <w:sz w:val="24"/>
          <w:szCs w:val="24"/>
          <w:lang w:val="hr-HR"/>
        </w:rPr>
      </w:pPr>
      <w:r w:rsidRPr="00F674E1">
        <w:rPr>
          <w:bCs/>
          <w:sz w:val="24"/>
          <w:szCs w:val="24"/>
          <w:lang w:val="hr-HR"/>
        </w:rPr>
        <w:t>Upravni odjel</w:t>
      </w:r>
      <w:r w:rsidR="00975C46" w:rsidRPr="00F674E1">
        <w:rPr>
          <w:bCs/>
          <w:sz w:val="24"/>
          <w:szCs w:val="24"/>
          <w:lang w:val="hr-HR"/>
        </w:rPr>
        <w:t xml:space="preserve"> z</w:t>
      </w:r>
      <w:r w:rsidR="00C2026A" w:rsidRPr="00F674E1">
        <w:rPr>
          <w:bCs/>
          <w:sz w:val="24"/>
          <w:szCs w:val="24"/>
          <w:lang w:val="hr-HR"/>
        </w:rPr>
        <w:t xml:space="preserve">a </w:t>
      </w:r>
      <w:r w:rsidR="00240933" w:rsidRPr="00F674E1">
        <w:rPr>
          <w:bCs/>
          <w:sz w:val="24"/>
          <w:szCs w:val="24"/>
          <w:lang w:val="hr-HR"/>
        </w:rPr>
        <w:t>g</w:t>
      </w:r>
      <w:r w:rsidR="00C2026A" w:rsidRPr="00F674E1">
        <w:rPr>
          <w:bCs/>
          <w:sz w:val="24"/>
          <w:szCs w:val="24"/>
          <w:lang w:val="hr-HR"/>
        </w:rPr>
        <w:t>ospodarstvo i EU fondove</w:t>
      </w:r>
      <w:r w:rsidR="007C762C" w:rsidRPr="00F674E1">
        <w:rPr>
          <w:bCs/>
          <w:sz w:val="24"/>
          <w:szCs w:val="24"/>
          <w:lang w:val="hr-HR"/>
        </w:rPr>
        <w:t xml:space="preserve">, </w:t>
      </w:r>
      <w:r w:rsidR="00975C46" w:rsidRPr="00F674E1">
        <w:rPr>
          <w:bCs/>
          <w:sz w:val="24"/>
          <w:szCs w:val="24"/>
          <w:lang w:val="hr-HR"/>
        </w:rPr>
        <w:t>ovdje</w:t>
      </w:r>
      <w:r w:rsidR="00F674E1">
        <w:rPr>
          <w:bCs/>
          <w:sz w:val="24"/>
          <w:szCs w:val="24"/>
          <w:lang w:val="hr-HR"/>
        </w:rPr>
        <w:t>,</w:t>
      </w:r>
      <w:r w:rsidR="00975C46" w:rsidRPr="00F674E1">
        <w:rPr>
          <w:bCs/>
          <w:sz w:val="24"/>
          <w:szCs w:val="24"/>
          <w:lang w:val="hr-HR"/>
        </w:rPr>
        <w:tab/>
      </w:r>
    </w:p>
    <w:p w14:paraId="15689395" w14:textId="6BDF58AD" w:rsidR="00975C46" w:rsidRPr="00F674E1" w:rsidRDefault="00797C53" w:rsidP="00975C46">
      <w:pPr>
        <w:pStyle w:val="Odlomakpopisa"/>
        <w:numPr>
          <w:ilvl w:val="0"/>
          <w:numId w:val="2"/>
        </w:numPr>
        <w:rPr>
          <w:bCs/>
          <w:sz w:val="24"/>
          <w:szCs w:val="24"/>
          <w:lang w:val="hr-HR"/>
        </w:rPr>
      </w:pPr>
      <w:r w:rsidRPr="00F674E1">
        <w:rPr>
          <w:bCs/>
          <w:sz w:val="24"/>
          <w:szCs w:val="24"/>
          <w:lang w:val="hr-HR"/>
        </w:rPr>
        <w:t>Upravni odjel za financije</w:t>
      </w:r>
      <w:r w:rsidR="0068387F" w:rsidRPr="00F674E1">
        <w:rPr>
          <w:bCs/>
          <w:sz w:val="24"/>
          <w:szCs w:val="24"/>
          <w:lang w:val="hr-HR"/>
        </w:rPr>
        <w:t>, ovdje</w:t>
      </w:r>
      <w:r w:rsidR="00F674E1">
        <w:rPr>
          <w:bCs/>
          <w:sz w:val="24"/>
          <w:szCs w:val="24"/>
          <w:lang w:val="hr-HR"/>
        </w:rPr>
        <w:t>,</w:t>
      </w:r>
      <w:r w:rsidR="00975C46" w:rsidRPr="00F674E1">
        <w:rPr>
          <w:bCs/>
          <w:sz w:val="24"/>
          <w:szCs w:val="24"/>
          <w:lang w:val="hr-HR"/>
        </w:rPr>
        <w:tab/>
      </w:r>
      <w:r w:rsidR="00975C46" w:rsidRPr="00F674E1">
        <w:rPr>
          <w:bCs/>
          <w:sz w:val="24"/>
          <w:szCs w:val="24"/>
          <w:lang w:val="hr-HR"/>
        </w:rPr>
        <w:tab/>
        <w:t xml:space="preserve">  </w:t>
      </w:r>
    </w:p>
    <w:p w14:paraId="67F280A9" w14:textId="7C92DBD0" w:rsidR="00975C46" w:rsidRPr="00F674E1" w:rsidRDefault="00975C46" w:rsidP="00975C46">
      <w:pPr>
        <w:pStyle w:val="Odlomakpopisa"/>
        <w:numPr>
          <w:ilvl w:val="0"/>
          <w:numId w:val="2"/>
        </w:numPr>
        <w:rPr>
          <w:bCs/>
          <w:sz w:val="24"/>
          <w:szCs w:val="24"/>
          <w:lang w:val="hr-HR"/>
        </w:rPr>
      </w:pPr>
      <w:r w:rsidRPr="00F674E1">
        <w:rPr>
          <w:bCs/>
          <w:sz w:val="24"/>
          <w:szCs w:val="24"/>
          <w:lang w:val="hr-HR"/>
        </w:rPr>
        <w:t>Pismohrana</w:t>
      </w:r>
      <w:r w:rsidR="007C762C" w:rsidRPr="00F674E1">
        <w:rPr>
          <w:bCs/>
          <w:sz w:val="24"/>
          <w:szCs w:val="24"/>
          <w:lang w:val="hr-HR"/>
        </w:rPr>
        <w:t xml:space="preserve">, </w:t>
      </w:r>
      <w:r w:rsidRPr="00F674E1">
        <w:rPr>
          <w:bCs/>
          <w:sz w:val="24"/>
          <w:szCs w:val="24"/>
          <w:lang w:val="hr-HR"/>
        </w:rPr>
        <w:t>ovdje.</w:t>
      </w:r>
    </w:p>
    <w:p w14:paraId="2907C7A7" w14:textId="2A832CB5" w:rsidR="00F674E1" w:rsidRPr="00F674E1" w:rsidRDefault="00F674E1" w:rsidP="00F674E1">
      <w:pPr>
        <w:pStyle w:val="Odlomakpopisa"/>
        <w:rPr>
          <w:bCs/>
          <w:sz w:val="24"/>
          <w:szCs w:val="24"/>
          <w:lang w:val="hr-HR"/>
        </w:rPr>
      </w:pPr>
    </w:p>
    <w:p w14:paraId="0556E9D5" w14:textId="72554E31" w:rsidR="00F674E1" w:rsidRPr="00F674E1" w:rsidRDefault="00F674E1" w:rsidP="00F674E1">
      <w:pPr>
        <w:pStyle w:val="Odlomakpopisa"/>
        <w:rPr>
          <w:bCs/>
          <w:sz w:val="24"/>
          <w:szCs w:val="24"/>
          <w:lang w:val="hr-HR"/>
        </w:rPr>
      </w:pPr>
    </w:p>
    <w:p w14:paraId="4DA5A862" w14:textId="673997BC" w:rsidR="00F674E1" w:rsidRPr="00F674E1" w:rsidRDefault="00F674E1" w:rsidP="00F674E1">
      <w:pPr>
        <w:pStyle w:val="Odlomakpopisa"/>
        <w:rPr>
          <w:bCs/>
          <w:sz w:val="24"/>
          <w:szCs w:val="24"/>
          <w:lang w:val="hr-HR"/>
        </w:rPr>
      </w:pPr>
    </w:p>
    <w:tbl>
      <w:tblPr>
        <w:tblW w:w="0" w:type="auto"/>
        <w:tblLayout w:type="fixed"/>
        <w:tblLook w:val="0000" w:firstRow="0" w:lastRow="0" w:firstColumn="0" w:lastColumn="0" w:noHBand="0" w:noVBand="0"/>
      </w:tblPr>
      <w:tblGrid>
        <w:gridCol w:w="3936"/>
      </w:tblGrid>
      <w:tr w:rsidR="00F674E1" w:rsidRPr="00F674E1" w14:paraId="01D28AC3" w14:textId="77777777" w:rsidTr="00291482">
        <w:trPr>
          <w:cantSplit/>
        </w:trPr>
        <w:tc>
          <w:tcPr>
            <w:tcW w:w="3936" w:type="dxa"/>
            <w:tcBorders>
              <w:top w:val="nil"/>
              <w:left w:val="nil"/>
              <w:bottom w:val="nil"/>
              <w:right w:val="nil"/>
            </w:tcBorders>
          </w:tcPr>
          <w:p w14:paraId="3B3F2DF3" w14:textId="77777777" w:rsidR="00F674E1" w:rsidRPr="00F674E1" w:rsidRDefault="00F674E1" w:rsidP="00291482">
            <w:pPr>
              <w:jc w:val="center"/>
              <w:rPr>
                <w:b/>
                <w:bCs/>
                <w:sz w:val="24"/>
                <w:szCs w:val="24"/>
              </w:rPr>
            </w:pPr>
            <w:r w:rsidRPr="00F674E1">
              <w:rPr>
                <w:b/>
                <w:noProof/>
                <w:sz w:val="24"/>
                <w:szCs w:val="24"/>
                <w:lang w:val="hr-HR"/>
              </w:rPr>
              <w:drawing>
                <wp:inline distT="0" distB="0" distL="0" distR="0" wp14:anchorId="023D3B83" wp14:editId="0220BA67">
                  <wp:extent cx="504825" cy="61912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tc>
      </w:tr>
      <w:tr w:rsidR="00F674E1" w:rsidRPr="00F674E1" w14:paraId="082FB839" w14:textId="77777777" w:rsidTr="00291482">
        <w:trPr>
          <w:cantSplit/>
        </w:trPr>
        <w:tc>
          <w:tcPr>
            <w:tcW w:w="3936" w:type="dxa"/>
            <w:tcBorders>
              <w:top w:val="nil"/>
              <w:left w:val="nil"/>
              <w:bottom w:val="nil"/>
              <w:right w:val="nil"/>
            </w:tcBorders>
          </w:tcPr>
          <w:p w14:paraId="05221942" w14:textId="77777777" w:rsidR="00F674E1" w:rsidRPr="00F674E1" w:rsidRDefault="00F674E1" w:rsidP="00291482">
            <w:pPr>
              <w:jc w:val="center"/>
              <w:rPr>
                <w:b/>
                <w:sz w:val="24"/>
                <w:szCs w:val="24"/>
                <w:lang w:val="hr-HR"/>
              </w:rPr>
            </w:pPr>
            <w:r w:rsidRPr="00F674E1">
              <w:rPr>
                <w:b/>
                <w:sz w:val="24"/>
                <w:szCs w:val="24"/>
                <w:lang w:val="hr-HR"/>
              </w:rPr>
              <w:t>REPUBLIKA HRVATSKA</w:t>
            </w:r>
          </w:p>
        </w:tc>
      </w:tr>
      <w:tr w:rsidR="00F674E1" w:rsidRPr="00F674E1" w14:paraId="08C1A51A" w14:textId="77777777" w:rsidTr="00291482">
        <w:trPr>
          <w:cantSplit/>
        </w:trPr>
        <w:tc>
          <w:tcPr>
            <w:tcW w:w="3936" w:type="dxa"/>
            <w:tcBorders>
              <w:top w:val="nil"/>
              <w:left w:val="nil"/>
              <w:bottom w:val="nil"/>
              <w:right w:val="nil"/>
            </w:tcBorders>
          </w:tcPr>
          <w:p w14:paraId="29BB1281" w14:textId="77777777" w:rsidR="00F674E1" w:rsidRPr="00F674E1" w:rsidRDefault="00F674E1" w:rsidP="00291482">
            <w:pPr>
              <w:jc w:val="center"/>
              <w:rPr>
                <w:b/>
                <w:sz w:val="24"/>
                <w:szCs w:val="24"/>
                <w:lang w:val="hr-HR"/>
              </w:rPr>
            </w:pPr>
            <w:r w:rsidRPr="00F674E1">
              <w:rPr>
                <w:b/>
                <w:sz w:val="24"/>
                <w:szCs w:val="24"/>
                <w:lang w:val="hr-HR"/>
              </w:rPr>
              <w:t>ISTARSKA ŽUPANIJA</w:t>
            </w:r>
          </w:p>
        </w:tc>
      </w:tr>
      <w:tr w:rsidR="00F674E1" w:rsidRPr="00F674E1" w14:paraId="5AE1DA8A" w14:textId="77777777" w:rsidTr="00291482">
        <w:trPr>
          <w:cantSplit/>
        </w:trPr>
        <w:tc>
          <w:tcPr>
            <w:tcW w:w="3936" w:type="dxa"/>
            <w:tcBorders>
              <w:top w:val="nil"/>
              <w:left w:val="nil"/>
              <w:bottom w:val="nil"/>
              <w:right w:val="nil"/>
            </w:tcBorders>
          </w:tcPr>
          <w:p w14:paraId="07E798E9" w14:textId="77777777" w:rsidR="00F674E1" w:rsidRPr="00F674E1" w:rsidRDefault="00F674E1" w:rsidP="00291482">
            <w:pPr>
              <w:jc w:val="center"/>
              <w:rPr>
                <w:b/>
                <w:sz w:val="24"/>
                <w:szCs w:val="24"/>
                <w:lang w:val="hr-HR"/>
              </w:rPr>
            </w:pPr>
            <w:r w:rsidRPr="00F674E1">
              <w:rPr>
                <w:b/>
                <w:sz w:val="24"/>
                <w:szCs w:val="24"/>
                <w:lang w:val="hr-HR"/>
              </w:rPr>
              <w:t>GRAD POREČ-PARENZO</w:t>
            </w:r>
          </w:p>
        </w:tc>
      </w:tr>
      <w:tr w:rsidR="00F674E1" w:rsidRPr="00F674E1" w14:paraId="3295F5C4" w14:textId="77777777" w:rsidTr="00291482">
        <w:trPr>
          <w:cantSplit/>
        </w:trPr>
        <w:tc>
          <w:tcPr>
            <w:tcW w:w="3936" w:type="dxa"/>
            <w:tcBorders>
              <w:top w:val="nil"/>
              <w:left w:val="nil"/>
              <w:bottom w:val="nil"/>
              <w:right w:val="nil"/>
            </w:tcBorders>
          </w:tcPr>
          <w:p w14:paraId="2589CD4E" w14:textId="77777777" w:rsidR="00F674E1" w:rsidRPr="00F674E1" w:rsidRDefault="00F674E1" w:rsidP="00291482">
            <w:pPr>
              <w:jc w:val="center"/>
              <w:rPr>
                <w:b/>
                <w:sz w:val="24"/>
                <w:szCs w:val="24"/>
                <w:lang w:val="hr-HR"/>
              </w:rPr>
            </w:pPr>
            <w:r w:rsidRPr="00F674E1">
              <w:rPr>
                <w:b/>
                <w:sz w:val="24"/>
                <w:szCs w:val="24"/>
                <w:lang w:val="hr-HR"/>
              </w:rPr>
              <w:t>CITTA DI POREČ-PARENZO</w:t>
            </w:r>
          </w:p>
        </w:tc>
      </w:tr>
      <w:tr w:rsidR="00F674E1" w:rsidRPr="00F674E1" w14:paraId="52AA095B" w14:textId="77777777" w:rsidTr="00291482">
        <w:trPr>
          <w:cantSplit/>
          <w:trHeight w:val="295"/>
        </w:trPr>
        <w:tc>
          <w:tcPr>
            <w:tcW w:w="3936" w:type="dxa"/>
            <w:tcBorders>
              <w:top w:val="nil"/>
              <w:left w:val="nil"/>
              <w:bottom w:val="nil"/>
              <w:right w:val="nil"/>
            </w:tcBorders>
          </w:tcPr>
          <w:p w14:paraId="3E021E2B" w14:textId="77777777" w:rsidR="00F674E1" w:rsidRPr="00F674E1" w:rsidRDefault="00F674E1" w:rsidP="00291482">
            <w:pPr>
              <w:jc w:val="center"/>
              <w:rPr>
                <w:b/>
                <w:sz w:val="24"/>
                <w:szCs w:val="24"/>
                <w:lang w:val="hr-HR"/>
              </w:rPr>
            </w:pPr>
            <w:r w:rsidRPr="00F674E1">
              <w:rPr>
                <w:b/>
                <w:sz w:val="24"/>
                <w:szCs w:val="24"/>
                <w:lang w:val="hr-HR"/>
              </w:rPr>
              <w:t>Gradsko vijeće</w:t>
            </w:r>
          </w:p>
          <w:p w14:paraId="724C39C6" w14:textId="77777777" w:rsidR="00F674E1" w:rsidRPr="00F674E1" w:rsidRDefault="00F674E1" w:rsidP="00291482">
            <w:pPr>
              <w:rPr>
                <w:b/>
                <w:sz w:val="24"/>
                <w:szCs w:val="24"/>
                <w:lang w:val="hr-HR"/>
              </w:rPr>
            </w:pPr>
            <w:r w:rsidRPr="00F674E1">
              <w:rPr>
                <w:b/>
                <w:sz w:val="24"/>
                <w:szCs w:val="24"/>
                <w:lang w:val="hr-HR"/>
              </w:rPr>
              <w:t>KLASA:</w:t>
            </w:r>
          </w:p>
          <w:p w14:paraId="71515F2E" w14:textId="77777777" w:rsidR="00F674E1" w:rsidRPr="00F674E1" w:rsidRDefault="00F674E1" w:rsidP="00291482">
            <w:pPr>
              <w:rPr>
                <w:b/>
                <w:sz w:val="24"/>
                <w:szCs w:val="24"/>
                <w:lang w:val="hr-HR"/>
              </w:rPr>
            </w:pPr>
            <w:r w:rsidRPr="00F674E1">
              <w:rPr>
                <w:b/>
                <w:sz w:val="24"/>
                <w:szCs w:val="24"/>
                <w:lang w:val="hr-HR"/>
              </w:rPr>
              <w:t>URBROJ:</w:t>
            </w:r>
          </w:p>
          <w:p w14:paraId="59BD6A76" w14:textId="77777777" w:rsidR="00F674E1" w:rsidRPr="00F674E1" w:rsidRDefault="00F674E1" w:rsidP="00291482">
            <w:pPr>
              <w:rPr>
                <w:b/>
                <w:sz w:val="24"/>
                <w:szCs w:val="24"/>
                <w:lang w:val="hr-HR"/>
              </w:rPr>
            </w:pPr>
            <w:r w:rsidRPr="00F674E1">
              <w:rPr>
                <w:b/>
                <w:sz w:val="24"/>
                <w:szCs w:val="24"/>
                <w:lang w:val="hr-HR"/>
              </w:rPr>
              <w:t>Poreč-Parenzo,</w:t>
            </w:r>
          </w:p>
        </w:tc>
      </w:tr>
    </w:tbl>
    <w:p w14:paraId="6035D5C1" w14:textId="77777777" w:rsidR="00F674E1" w:rsidRPr="00F674E1" w:rsidRDefault="00F674E1" w:rsidP="00F674E1">
      <w:pPr>
        <w:autoSpaceDE w:val="0"/>
        <w:autoSpaceDN w:val="0"/>
        <w:adjustRightInd w:val="0"/>
        <w:rPr>
          <w:b/>
          <w:bCs/>
          <w:sz w:val="24"/>
          <w:szCs w:val="24"/>
          <w:lang w:val="hr-HR"/>
        </w:rPr>
      </w:pPr>
    </w:p>
    <w:p w14:paraId="0C5623F5" w14:textId="0D400F83" w:rsidR="00F674E1" w:rsidRPr="00F674E1" w:rsidRDefault="00F674E1" w:rsidP="00F674E1">
      <w:pPr>
        <w:spacing w:line="276" w:lineRule="auto"/>
        <w:jc w:val="both"/>
        <w:rPr>
          <w:sz w:val="24"/>
          <w:szCs w:val="24"/>
        </w:rPr>
      </w:pPr>
      <w:r w:rsidRPr="00F674E1">
        <w:rPr>
          <w:sz w:val="24"/>
          <w:szCs w:val="24"/>
          <w:lang w:val="hr-HR"/>
        </w:rPr>
        <w:tab/>
      </w:r>
      <w:r w:rsidRPr="00F674E1">
        <w:rPr>
          <w:sz w:val="24"/>
          <w:szCs w:val="24"/>
        </w:rPr>
        <w:t xml:space="preserve">Na </w:t>
      </w:r>
      <w:proofErr w:type="spellStart"/>
      <w:r w:rsidRPr="00F674E1">
        <w:rPr>
          <w:sz w:val="24"/>
          <w:szCs w:val="24"/>
        </w:rPr>
        <w:t>temelju</w:t>
      </w:r>
      <w:proofErr w:type="spellEnd"/>
      <w:r w:rsidRPr="00F674E1">
        <w:rPr>
          <w:sz w:val="24"/>
          <w:szCs w:val="24"/>
        </w:rPr>
        <w:t xml:space="preserve"> </w:t>
      </w:r>
      <w:proofErr w:type="spellStart"/>
      <w:r w:rsidRPr="00F674E1">
        <w:rPr>
          <w:sz w:val="24"/>
          <w:szCs w:val="24"/>
        </w:rPr>
        <w:t>članka</w:t>
      </w:r>
      <w:proofErr w:type="spellEnd"/>
      <w:r w:rsidRPr="00F674E1">
        <w:rPr>
          <w:sz w:val="24"/>
          <w:szCs w:val="24"/>
        </w:rPr>
        <w:t xml:space="preserve"> 35. </w:t>
      </w:r>
      <w:proofErr w:type="spellStart"/>
      <w:r w:rsidRPr="00F674E1">
        <w:rPr>
          <w:sz w:val="24"/>
          <w:szCs w:val="24"/>
        </w:rPr>
        <w:t>Zakona</w:t>
      </w:r>
      <w:proofErr w:type="spellEnd"/>
      <w:r w:rsidRPr="00F674E1">
        <w:rPr>
          <w:sz w:val="24"/>
          <w:szCs w:val="24"/>
        </w:rPr>
        <w:t xml:space="preserve"> o </w:t>
      </w:r>
      <w:proofErr w:type="spellStart"/>
      <w:r w:rsidRPr="00F674E1">
        <w:rPr>
          <w:sz w:val="24"/>
          <w:szCs w:val="24"/>
        </w:rPr>
        <w:t>lokalnoj</w:t>
      </w:r>
      <w:proofErr w:type="spellEnd"/>
      <w:r w:rsidRPr="00F674E1">
        <w:rPr>
          <w:sz w:val="24"/>
          <w:szCs w:val="24"/>
        </w:rPr>
        <w:t xml:space="preserve"> </w:t>
      </w:r>
      <w:proofErr w:type="spellStart"/>
      <w:r w:rsidRPr="00F674E1">
        <w:rPr>
          <w:sz w:val="24"/>
          <w:szCs w:val="24"/>
        </w:rPr>
        <w:t>i</w:t>
      </w:r>
      <w:proofErr w:type="spellEnd"/>
      <w:r w:rsidRPr="00F674E1">
        <w:rPr>
          <w:sz w:val="24"/>
          <w:szCs w:val="24"/>
        </w:rPr>
        <w:t xml:space="preserve"> </w:t>
      </w:r>
      <w:proofErr w:type="spellStart"/>
      <w:r w:rsidRPr="00F674E1">
        <w:rPr>
          <w:sz w:val="24"/>
          <w:szCs w:val="24"/>
        </w:rPr>
        <w:t>područnoj</w:t>
      </w:r>
      <w:proofErr w:type="spellEnd"/>
      <w:r w:rsidRPr="00F674E1">
        <w:rPr>
          <w:sz w:val="24"/>
          <w:szCs w:val="24"/>
        </w:rPr>
        <w:t xml:space="preserve"> (</w:t>
      </w:r>
      <w:proofErr w:type="spellStart"/>
      <w:r w:rsidRPr="00F674E1">
        <w:rPr>
          <w:sz w:val="24"/>
          <w:szCs w:val="24"/>
        </w:rPr>
        <w:t>regionalnoj</w:t>
      </w:r>
      <w:proofErr w:type="spellEnd"/>
      <w:r w:rsidRPr="00F674E1">
        <w:rPr>
          <w:sz w:val="24"/>
          <w:szCs w:val="24"/>
        </w:rPr>
        <w:t xml:space="preserve">) </w:t>
      </w:r>
      <w:proofErr w:type="spellStart"/>
      <w:r w:rsidRPr="00F674E1">
        <w:rPr>
          <w:sz w:val="24"/>
          <w:szCs w:val="24"/>
        </w:rPr>
        <w:t>samoupravi</w:t>
      </w:r>
      <w:proofErr w:type="spellEnd"/>
      <w:r w:rsidRPr="00F674E1">
        <w:rPr>
          <w:sz w:val="24"/>
          <w:szCs w:val="24"/>
        </w:rPr>
        <w:t xml:space="preserve"> („</w:t>
      </w:r>
      <w:proofErr w:type="spellStart"/>
      <w:r w:rsidRPr="00F674E1">
        <w:rPr>
          <w:sz w:val="24"/>
          <w:szCs w:val="24"/>
        </w:rPr>
        <w:t>Narodne</w:t>
      </w:r>
      <w:proofErr w:type="spellEnd"/>
      <w:r w:rsidRPr="00F674E1">
        <w:rPr>
          <w:sz w:val="24"/>
          <w:szCs w:val="24"/>
        </w:rPr>
        <w:t xml:space="preserve"> </w:t>
      </w:r>
      <w:proofErr w:type="spellStart"/>
      <w:r w:rsidRPr="00F674E1">
        <w:rPr>
          <w:sz w:val="24"/>
          <w:szCs w:val="24"/>
        </w:rPr>
        <w:t>novine</w:t>
      </w:r>
      <w:proofErr w:type="spellEnd"/>
      <w:r w:rsidRPr="00F674E1">
        <w:rPr>
          <w:sz w:val="24"/>
          <w:szCs w:val="24"/>
        </w:rPr>
        <w:t xml:space="preserve">“, </w:t>
      </w:r>
      <w:proofErr w:type="spellStart"/>
      <w:r w:rsidRPr="00F674E1">
        <w:rPr>
          <w:sz w:val="24"/>
          <w:szCs w:val="24"/>
        </w:rPr>
        <w:t>broj</w:t>
      </w:r>
      <w:proofErr w:type="spellEnd"/>
      <w:r w:rsidRPr="00F674E1">
        <w:rPr>
          <w:sz w:val="24"/>
          <w:szCs w:val="24"/>
        </w:rPr>
        <w:t xml:space="preserve"> 33/01, 30/01, 129/05, 109/07, 125/08, 36/09, 150/11, 144/12, 19/13, 1357/15, 123/17, 98/19 </w:t>
      </w:r>
      <w:proofErr w:type="spellStart"/>
      <w:r w:rsidRPr="00F674E1">
        <w:rPr>
          <w:sz w:val="24"/>
          <w:szCs w:val="24"/>
        </w:rPr>
        <w:t>i</w:t>
      </w:r>
      <w:proofErr w:type="spellEnd"/>
      <w:r w:rsidRPr="00F674E1">
        <w:rPr>
          <w:sz w:val="24"/>
          <w:szCs w:val="24"/>
        </w:rPr>
        <w:t xml:space="preserve"> 144/20), </w:t>
      </w:r>
      <w:proofErr w:type="spellStart"/>
      <w:r w:rsidRPr="00F674E1">
        <w:rPr>
          <w:sz w:val="24"/>
          <w:szCs w:val="24"/>
        </w:rPr>
        <w:t>članka</w:t>
      </w:r>
      <w:proofErr w:type="spellEnd"/>
      <w:r w:rsidRPr="00F674E1">
        <w:rPr>
          <w:sz w:val="24"/>
          <w:szCs w:val="24"/>
        </w:rPr>
        <w:t xml:space="preserve"> 96. </w:t>
      </w:r>
      <w:proofErr w:type="spellStart"/>
      <w:r w:rsidRPr="00F674E1">
        <w:rPr>
          <w:sz w:val="24"/>
          <w:szCs w:val="24"/>
        </w:rPr>
        <w:t>stavka</w:t>
      </w:r>
      <w:proofErr w:type="spellEnd"/>
      <w:r w:rsidRPr="00F674E1">
        <w:rPr>
          <w:sz w:val="24"/>
          <w:szCs w:val="24"/>
        </w:rPr>
        <w:t xml:space="preserve"> 1. </w:t>
      </w:r>
      <w:proofErr w:type="spellStart"/>
      <w:r w:rsidRPr="00F674E1">
        <w:rPr>
          <w:sz w:val="24"/>
          <w:szCs w:val="24"/>
        </w:rPr>
        <w:t>i</w:t>
      </w:r>
      <w:proofErr w:type="spellEnd"/>
      <w:r w:rsidRPr="00F674E1">
        <w:rPr>
          <w:sz w:val="24"/>
          <w:szCs w:val="24"/>
        </w:rPr>
        <w:t xml:space="preserve"> 6.  </w:t>
      </w:r>
      <w:proofErr w:type="spellStart"/>
      <w:r w:rsidRPr="00F674E1">
        <w:rPr>
          <w:sz w:val="24"/>
          <w:szCs w:val="24"/>
        </w:rPr>
        <w:t>Zakona</w:t>
      </w:r>
      <w:proofErr w:type="spellEnd"/>
      <w:r w:rsidRPr="00F674E1">
        <w:rPr>
          <w:sz w:val="24"/>
          <w:szCs w:val="24"/>
        </w:rPr>
        <w:t xml:space="preserve"> o </w:t>
      </w:r>
      <w:proofErr w:type="spellStart"/>
      <w:r w:rsidRPr="00F674E1">
        <w:rPr>
          <w:sz w:val="24"/>
          <w:szCs w:val="24"/>
        </w:rPr>
        <w:t>proračunu</w:t>
      </w:r>
      <w:proofErr w:type="spellEnd"/>
      <w:r w:rsidRPr="00F674E1">
        <w:rPr>
          <w:sz w:val="24"/>
          <w:szCs w:val="24"/>
        </w:rPr>
        <w:t xml:space="preserve"> („</w:t>
      </w:r>
      <w:proofErr w:type="spellStart"/>
      <w:r w:rsidRPr="00F674E1">
        <w:rPr>
          <w:sz w:val="24"/>
          <w:szCs w:val="24"/>
        </w:rPr>
        <w:t>Narodne</w:t>
      </w:r>
      <w:proofErr w:type="spellEnd"/>
      <w:r w:rsidRPr="00F674E1">
        <w:rPr>
          <w:sz w:val="24"/>
          <w:szCs w:val="24"/>
        </w:rPr>
        <w:t xml:space="preserve"> </w:t>
      </w:r>
      <w:proofErr w:type="spellStart"/>
      <w:r w:rsidRPr="00F674E1">
        <w:rPr>
          <w:sz w:val="24"/>
          <w:szCs w:val="24"/>
        </w:rPr>
        <w:t>novine</w:t>
      </w:r>
      <w:proofErr w:type="spellEnd"/>
      <w:r w:rsidRPr="00F674E1">
        <w:rPr>
          <w:sz w:val="24"/>
          <w:szCs w:val="24"/>
        </w:rPr>
        <w:t xml:space="preserve">“ </w:t>
      </w:r>
      <w:proofErr w:type="spellStart"/>
      <w:r w:rsidRPr="00F674E1">
        <w:rPr>
          <w:sz w:val="24"/>
          <w:szCs w:val="24"/>
        </w:rPr>
        <w:t>broj</w:t>
      </w:r>
      <w:proofErr w:type="spellEnd"/>
      <w:r w:rsidRPr="00F674E1">
        <w:rPr>
          <w:sz w:val="24"/>
          <w:szCs w:val="24"/>
        </w:rPr>
        <w:t xml:space="preserve"> 144/21), </w:t>
      </w:r>
      <w:proofErr w:type="spellStart"/>
      <w:r w:rsidRPr="00F674E1">
        <w:rPr>
          <w:sz w:val="24"/>
          <w:szCs w:val="24"/>
        </w:rPr>
        <w:t>članka</w:t>
      </w:r>
      <w:proofErr w:type="spellEnd"/>
      <w:r w:rsidRPr="00F674E1">
        <w:rPr>
          <w:sz w:val="24"/>
          <w:szCs w:val="24"/>
        </w:rPr>
        <w:t xml:space="preserve"> 412. </w:t>
      </w:r>
      <w:proofErr w:type="spellStart"/>
      <w:r w:rsidRPr="00F674E1">
        <w:rPr>
          <w:sz w:val="24"/>
          <w:szCs w:val="24"/>
        </w:rPr>
        <w:t>Zakona</w:t>
      </w:r>
      <w:proofErr w:type="spellEnd"/>
      <w:r w:rsidRPr="00F674E1">
        <w:rPr>
          <w:sz w:val="24"/>
          <w:szCs w:val="24"/>
        </w:rPr>
        <w:t xml:space="preserve"> o </w:t>
      </w:r>
      <w:proofErr w:type="spellStart"/>
      <w:r w:rsidRPr="00F674E1">
        <w:rPr>
          <w:sz w:val="24"/>
          <w:szCs w:val="24"/>
        </w:rPr>
        <w:t>trgovačkim</w:t>
      </w:r>
      <w:proofErr w:type="spellEnd"/>
      <w:r w:rsidRPr="00F674E1">
        <w:rPr>
          <w:sz w:val="24"/>
          <w:szCs w:val="24"/>
        </w:rPr>
        <w:t xml:space="preserve"> </w:t>
      </w:r>
      <w:proofErr w:type="spellStart"/>
      <w:r w:rsidRPr="00F674E1">
        <w:rPr>
          <w:sz w:val="24"/>
          <w:szCs w:val="24"/>
        </w:rPr>
        <w:t>društvima</w:t>
      </w:r>
      <w:proofErr w:type="spellEnd"/>
      <w:r w:rsidRPr="00F674E1">
        <w:rPr>
          <w:sz w:val="24"/>
          <w:szCs w:val="24"/>
        </w:rPr>
        <w:t xml:space="preserve"> (“</w:t>
      </w:r>
      <w:proofErr w:type="spellStart"/>
      <w:r w:rsidRPr="00F674E1">
        <w:rPr>
          <w:sz w:val="24"/>
          <w:szCs w:val="24"/>
        </w:rPr>
        <w:t>Narodne</w:t>
      </w:r>
      <w:proofErr w:type="spellEnd"/>
      <w:r w:rsidRPr="00F674E1">
        <w:rPr>
          <w:sz w:val="24"/>
          <w:szCs w:val="24"/>
        </w:rPr>
        <w:t xml:space="preserve"> </w:t>
      </w:r>
      <w:proofErr w:type="spellStart"/>
      <w:r w:rsidRPr="00F674E1">
        <w:rPr>
          <w:sz w:val="24"/>
          <w:szCs w:val="24"/>
        </w:rPr>
        <w:t>novine</w:t>
      </w:r>
      <w:proofErr w:type="spellEnd"/>
      <w:r w:rsidRPr="00F674E1">
        <w:rPr>
          <w:sz w:val="24"/>
          <w:szCs w:val="24"/>
        </w:rPr>
        <w:t xml:space="preserve">” </w:t>
      </w:r>
      <w:proofErr w:type="spellStart"/>
      <w:r w:rsidRPr="00F674E1">
        <w:rPr>
          <w:sz w:val="24"/>
          <w:szCs w:val="24"/>
        </w:rPr>
        <w:t>broj</w:t>
      </w:r>
      <w:proofErr w:type="spellEnd"/>
      <w:r w:rsidRPr="00F674E1">
        <w:rPr>
          <w:sz w:val="24"/>
          <w:szCs w:val="24"/>
        </w:rPr>
        <w:t xml:space="preserve"> 111/93, 34/99, 121/99, 52/00, 118/03, 107/07, 146/08, 137/09, 111/12, 125/11, 68/13, 110/15, 40/19, 34/22, 114/22, 18/23, 130/23)</w:t>
      </w:r>
      <w:r w:rsidRPr="00F674E1">
        <w:rPr>
          <w:sz w:val="24"/>
          <w:szCs w:val="24"/>
          <w:lang w:val="hr-HR"/>
        </w:rPr>
        <w:t xml:space="preserve"> </w:t>
      </w:r>
      <w:proofErr w:type="spellStart"/>
      <w:r w:rsidRPr="00F674E1">
        <w:rPr>
          <w:sz w:val="24"/>
          <w:szCs w:val="24"/>
        </w:rPr>
        <w:t>i</w:t>
      </w:r>
      <w:proofErr w:type="spellEnd"/>
      <w:r w:rsidRPr="00F674E1">
        <w:rPr>
          <w:sz w:val="24"/>
          <w:szCs w:val="24"/>
        </w:rPr>
        <w:t xml:space="preserve"> </w:t>
      </w:r>
      <w:proofErr w:type="spellStart"/>
      <w:r w:rsidRPr="00F674E1">
        <w:rPr>
          <w:sz w:val="24"/>
          <w:szCs w:val="24"/>
        </w:rPr>
        <w:t>članka</w:t>
      </w:r>
      <w:proofErr w:type="spellEnd"/>
      <w:r w:rsidRPr="00F674E1">
        <w:rPr>
          <w:sz w:val="24"/>
          <w:szCs w:val="24"/>
        </w:rPr>
        <w:t xml:space="preserve"> 83. </w:t>
      </w:r>
      <w:proofErr w:type="spellStart"/>
      <w:r w:rsidRPr="00F674E1">
        <w:rPr>
          <w:sz w:val="24"/>
          <w:szCs w:val="24"/>
        </w:rPr>
        <w:t>Statuta</w:t>
      </w:r>
      <w:proofErr w:type="spellEnd"/>
      <w:r w:rsidRPr="00F674E1">
        <w:rPr>
          <w:sz w:val="24"/>
          <w:szCs w:val="24"/>
        </w:rPr>
        <w:t xml:space="preserve"> </w:t>
      </w:r>
      <w:proofErr w:type="spellStart"/>
      <w:r w:rsidRPr="00F674E1">
        <w:rPr>
          <w:sz w:val="24"/>
          <w:szCs w:val="24"/>
        </w:rPr>
        <w:t>Grada</w:t>
      </w:r>
      <w:proofErr w:type="spellEnd"/>
      <w:r w:rsidRPr="00F674E1">
        <w:rPr>
          <w:sz w:val="24"/>
          <w:szCs w:val="24"/>
        </w:rPr>
        <w:t xml:space="preserve"> </w:t>
      </w:r>
      <w:proofErr w:type="spellStart"/>
      <w:r w:rsidRPr="00F674E1">
        <w:rPr>
          <w:sz w:val="24"/>
          <w:szCs w:val="24"/>
        </w:rPr>
        <w:t>Poreča</w:t>
      </w:r>
      <w:proofErr w:type="spellEnd"/>
      <w:r w:rsidRPr="00F674E1">
        <w:rPr>
          <w:sz w:val="24"/>
          <w:szCs w:val="24"/>
        </w:rPr>
        <w:t>-Parenzo („</w:t>
      </w:r>
      <w:proofErr w:type="spellStart"/>
      <w:r w:rsidRPr="00F674E1">
        <w:rPr>
          <w:sz w:val="24"/>
          <w:szCs w:val="24"/>
        </w:rPr>
        <w:t>Službeni</w:t>
      </w:r>
      <w:proofErr w:type="spellEnd"/>
      <w:r w:rsidRPr="00F674E1">
        <w:rPr>
          <w:sz w:val="24"/>
          <w:szCs w:val="24"/>
        </w:rPr>
        <w:t xml:space="preserve"> </w:t>
      </w:r>
      <w:proofErr w:type="spellStart"/>
      <w:r w:rsidRPr="00F674E1">
        <w:rPr>
          <w:sz w:val="24"/>
          <w:szCs w:val="24"/>
        </w:rPr>
        <w:t>glasnik</w:t>
      </w:r>
      <w:proofErr w:type="spellEnd"/>
      <w:r w:rsidRPr="00F674E1">
        <w:rPr>
          <w:sz w:val="24"/>
          <w:szCs w:val="24"/>
        </w:rPr>
        <w:t xml:space="preserve"> </w:t>
      </w:r>
      <w:proofErr w:type="spellStart"/>
      <w:r w:rsidRPr="00F674E1">
        <w:rPr>
          <w:sz w:val="24"/>
          <w:szCs w:val="24"/>
        </w:rPr>
        <w:t>Grada</w:t>
      </w:r>
      <w:proofErr w:type="spellEnd"/>
      <w:r w:rsidRPr="00F674E1">
        <w:rPr>
          <w:sz w:val="24"/>
          <w:szCs w:val="24"/>
        </w:rPr>
        <w:t xml:space="preserve"> </w:t>
      </w:r>
      <w:proofErr w:type="spellStart"/>
      <w:r w:rsidRPr="00F674E1">
        <w:rPr>
          <w:sz w:val="24"/>
          <w:szCs w:val="24"/>
        </w:rPr>
        <w:t>Poreča</w:t>
      </w:r>
      <w:proofErr w:type="spellEnd"/>
      <w:r w:rsidRPr="00F674E1">
        <w:rPr>
          <w:sz w:val="24"/>
          <w:szCs w:val="24"/>
        </w:rPr>
        <w:t xml:space="preserve">“ </w:t>
      </w:r>
      <w:proofErr w:type="spellStart"/>
      <w:r w:rsidRPr="00F674E1">
        <w:rPr>
          <w:sz w:val="24"/>
          <w:szCs w:val="24"/>
        </w:rPr>
        <w:t>broj</w:t>
      </w:r>
      <w:proofErr w:type="spellEnd"/>
      <w:r w:rsidRPr="00F674E1">
        <w:rPr>
          <w:sz w:val="24"/>
          <w:szCs w:val="24"/>
        </w:rPr>
        <w:t xml:space="preserve"> 2/13, 10/18, 2/21 </w:t>
      </w:r>
      <w:proofErr w:type="spellStart"/>
      <w:r w:rsidRPr="00F674E1">
        <w:rPr>
          <w:sz w:val="24"/>
          <w:szCs w:val="24"/>
        </w:rPr>
        <w:t>i</w:t>
      </w:r>
      <w:proofErr w:type="spellEnd"/>
      <w:r w:rsidRPr="00F674E1">
        <w:rPr>
          <w:sz w:val="24"/>
          <w:szCs w:val="24"/>
        </w:rPr>
        <w:t xml:space="preserve"> 12/24) </w:t>
      </w:r>
      <w:proofErr w:type="spellStart"/>
      <w:r w:rsidRPr="00F674E1">
        <w:rPr>
          <w:sz w:val="24"/>
          <w:szCs w:val="24"/>
        </w:rPr>
        <w:t>Gradsko</w:t>
      </w:r>
      <w:proofErr w:type="spellEnd"/>
      <w:r w:rsidRPr="00F674E1">
        <w:rPr>
          <w:sz w:val="24"/>
          <w:szCs w:val="24"/>
        </w:rPr>
        <w:t xml:space="preserve"> </w:t>
      </w:r>
      <w:proofErr w:type="spellStart"/>
      <w:r w:rsidRPr="00F674E1">
        <w:rPr>
          <w:sz w:val="24"/>
          <w:szCs w:val="24"/>
        </w:rPr>
        <w:t>vijeće</w:t>
      </w:r>
      <w:proofErr w:type="spellEnd"/>
      <w:r w:rsidRPr="00F674E1">
        <w:rPr>
          <w:sz w:val="24"/>
          <w:szCs w:val="24"/>
        </w:rPr>
        <w:t xml:space="preserve"> </w:t>
      </w:r>
      <w:proofErr w:type="spellStart"/>
      <w:r w:rsidRPr="00F674E1">
        <w:rPr>
          <w:sz w:val="24"/>
          <w:szCs w:val="24"/>
        </w:rPr>
        <w:t>Grada</w:t>
      </w:r>
      <w:proofErr w:type="spellEnd"/>
      <w:r w:rsidRPr="00F674E1">
        <w:rPr>
          <w:sz w:val="24"/>
          <w:szCs w:val="24"/>
        </w:rPr>
        <w:t xml:space="preserve"> </w:t>
      </w:r>
      <w:proofErr w:type="spellStart"/>
      <w:r w:rsidRPr="00F674E1">
        <w:rPr>
          <w:sz w:val="24"/>
          <w:szCs w:val="24"/>
        </w:rPr>
        <w:t>Poreča</w:t>
      </w:r>
      <w:proofErr w:type="spellEnd"/>
      <w:r w:rsidRPr="00F674E1">
        <w:rPr>
          <w:sz w:val="24"/>
          <w:szCs w:val="24"/>
        </w:rPr>
        <w:t xml:space="preserve">-Parenzo </w:t>
      </w:r>
      <w:r>
        <w:rPr>
          <w:sz w:val="24"/>
          <w:szCs w:val="24"/>
        </w:rPr>
        <w:t>je</w:t>
      </w:r>
      <w:r w:rsidRPr="00F674E1">
        <w:rPr>
          <w:sz w:val="24"/>
          <w:szCs w:val="24"/>
        </w:rPr>
        <w:t xml:space="preserve">... </w:t>
      </w:r>
      <w:proofErr w:type="spellStart"/>
      <w:r w:rsidRPr="00F674E1">
        <w:rPr>
          <w:sz w:val="24"/>
          <w:szCs w:val="24"/>
        </w:rPr>
        <w:t>listopada</w:t>
      </w:r>
      <w:proofErr w:type="spellEnd"/>
      <w:r w:rsidRPr="00F674E1">
        <w:rPr>
          <w:sz w:val="24"/>
          <w:szCs w:val="24"/>
        </w:rPr>
        <w:t xml:space="preserve"> 2024. </w:t>
      </w:r>
      <w:proofErr w:type="spellStart"/>
      <w:r>
        <w:rPr>
          <w:sz w:val="24"/>
          <w:szCs w:val="24"/>
        </w:rPr>
        <w:t>donijelo</w:t>
      </w:r>
      <w:proofErr w:type="spellEnd"/>
      <w:r>
        <w:rPr>
          <w:sz w:val="24"/>
          <w:szCs w:val="24"/>
        </w:rPr>
        <w:t xml:space="preserve"> </w:t>
      </w:r>
      <w:proofErr w:type="spellStart"/>
      <w:r>
        <w:rPr>
          <w:sz w:val="24"/>
          <w:szCs w:val="24"/>
        </w:rPr>
        <w:t>sljedeću</w:t>
      </w:r>
      <w:proofErr w:type="spellEnd"/>
    </w:p>
    <w:p w14:paraId="5FAE357C" w14:textId="77777777" w:rsidR="00F674E1" w:rsidRPr="00F674E1" w:rsidRDefault="00F674E1" w:rsidP="00F674E1">
      <w:pPr>
        <w:autoSpaceDE w:val="0"/>
        <w:autoSpaceDN w:val="0"/>
        <w:adjustRightInd w:val="0"/>
        <w:jc w:val="both"/>
        <w:rPr>
          <w:sz w:val="24"/>
          <w:szCs w:val="24"/>
          <w:lang w:val="hr-HR"/>
        </w:rPr>
      </w:pPr>
    </w:p>
    <w:p w14:paraId="3946BAD3" w14:textId="77777777" w:rsidR="00F674E1" w:rsidRPr="00F674E1" w:rsidRDefault="00F674E1" w:rsidP="00F674E1">
      <w:pPr>
        <w:autoSpaceDE w:val="0"/>
        <w:autoSpaceDN w:val="0"/>
        <w:adjustRightInd w:val="0"/>
        <w:jc w:val="center"/>
        <w:rPr>
          <w:b/>
          <w:bCs/>
          <w:sz w:val="24"/>
          <w:szCs w:val="24"/>
          <w:lang w:val="hr-HR"/>
        </w:rPr>
      </w:pPr>
      <w:r w:rsidRPr="00F674E1">
        <w:rPr>
          <w:b/>
          <w:bCs/>
          <w:sz w:val="24"/>
          <w:szCs w:val="24"/>
          <w:lang w:val="hr-HR"/>
        </w:rPr>
        <w:t>O D L U K U</w:t>
      </w:r>
    </w:p>
    <w:p w14:paraId="697A1641" w14:textId="70333381" w:rsidR="00F674E1" w:rsidRPr="00F674E1" w:rsidRDefault="00F674E1" w:rsidP="00F674E1">
      <w:pPr>
        <w:autoSpaceDE w:val="0"/>
        <w:autoSpaceDN w:val="0"/>
        <w:adjustRightInd w:val="0"/>
        <w:jc w:val="center"/>
        <w:rPr>
          <w:b/>
          <w:bCs/>
          <w:sz w:val="24"/>
          <w:szCs w:val="24"/>
          <w:lang w:val="hr-HR"/>
        </w:rPr>
      </w:pPr>
      <w:r w:rsidRPr="00F674E1">
        <w:rPr>
          <w:b/>
          <w:bCs/>
          <w:sz w:val="24"/>
          <w:szCs w:val="24"/>
          <w:lang w:val="hr-HR"/>
        </w:rPr>
        <w:t xml:space="preserve">o stjecanju poslovnog udjela u trgovačkom društvu </w:t>
      </w:r>
      <w:r w:rsidR="003E119C">
        <w:rPr>
          <w:b/>
          <w:bCs/>
          <w:sz w:val="24"/>
          <w:szCs w:val="24"/>
          <w:lang w:val="hr-HR"/>
        </w:rPr>
        <w:t>DOM POREČ</w:t>
      </w:r>
      <w:r w:rsidRPr="00F674E1">
        <w:rPr>
          <w:b/>
          <w:bCs/>
          <w:sz w:val="24"/>
          <w:szCs w:val="24"/>
          <w:lang w:val="hr-HR"/>
        </w:rPr>
        <w:t xml:space="preserve"> d.o.o.</w:t>
      </w:r>
    </w:p>
    <w:p w14:paraId="0BB4A125" w14:textId="77777777" w:rsidR="00F674E1" w:rsidRPr="00F674E1" w:rsidRDefault="00F674E1" w:rsidP="00F674E1">
      <w:pPr>
        <w:spacing w:line="276" w:lineRule="auto"/>
        <w:rPr>
          <w:rFonts w:ascii="Calibri" w:eastAsia="Calibri" w:hAnsi="Calibri"/>
          <w:kern w:val="2"/>
          <w:sz w:val="24"/>
          <w:szCs w:val="24"/>
          <w:lang w:val="hr-HR" w:eastAsia="en-US"/>
          <w14:ligatures w14:val="standardContextual"/>
        </w:rPr>
      </w:pPr>
    </w:p>
    <w:p w14:paraId="2B96C0A4" w14:textId="77777777" w:rsidR="00F674E1" w:rsidRPr="00F674E1" w:rsidRDefault="00F674E1" w:rsidP="00F674E1">
      <w:pPr>
        <w:spacing w:line="276" w:lineRule="auto"/>
        <w:jc w:val="center"/>
        <w:rPr>
          <w:rFonts w:eastAsia="Calibri"/>
          <w:b/>
          <w:bCs/>
          <w:kern w:val="2"/>
          <w:sz w:val="24"/>
          <w:szCs w:val="24"/>
          <w:lang w:val="hr-HR" w:eastAsia="en-US"/>
          <w14:ligatures w14:val="standardContextual"/>
        </w:rPr>
      </w:pPr>
      <w:r w:rsidRPr="00F674E1">
        <w:rPr>
          <w:rFonts w:eastAsia="Calibri"/>
          <w:b/>
          <w:bCs/>
          <w:kern w:val="2"/>
          <w:sz w:val="24"/>
          <w:szCs w:val="24"/>
          <w:lang w:val="hr-HR" w:eastAsia="en-US"/>
          <w14:ligatures w14:val="standardContextual"/>
        </w:rPr>
        <w:t>Članak 1.</w:t>
      </w:r>
    </w:p>
    <w:p w14:paraId="51690FE5" w14:textId="77777777" w:rsidR="00F674E1" w:rsidRPr="00F674E1" w:rsidRDefault="00F674E1" w:rsidP="00F674E1">
      <w:pPr>
        <w:spacing w:line="276" w:lineRule="auto"/>
        <w:jc w:val="both"/>
        <w:rPr>
          <w:rFonts w:eastAsia="Calibri"/>
          <w:kern w:val="2"/>
          <w:sz w:val="24"/>
          <w:szCs w:val="24"/>
          <w:lang w:val="hr-HR" w:eastAsia="en-US"/>
          <w14:ligatures w14:val="standardContextual"/>
        </w:rPr>
      </w:pPr>
      <w:r w:rsidRPr="00F674E1">
        <w:rPr>
          <w:rFonts w:eastAsia="Calibri"/>
          <w:kern w:val="2"/>
          <w:sz w:val="24"/>
          <w:szCs w:val="24"/>
          <w:lang w:val="hr-HR" w:eastAsia="en-US"/>
          <w14:ligatures w14:val="standardContextual"/>
        </w:rPr>
        <w:t xml:space="preserve">Grad Poreč - Parenzo stječe, bez naknade, od Istarskih domova zdravlja – </w:t>
      </w:r>
      <w:proofErr w:type="spellStart"/>
      <w:r w:rsidRPr="00F674E1">
        <w:rPr>
          <w:rFonts w:eastAsia="Calibri"/>
          <w:kern w:val="2"/>
          <w:sz w:val="24"/>
          <w:szCs w:val="24"/>
          <w:lang w:val="hr-HR" w:eastAsia="en-US"/>
          <w14:ligatures w14:val="standardContextual"/>
        </w:rPr>
        <w:t>Casa</w:t>
      </w:r>
      <w:proofErr w:type="spellEnd"/>
      <w:r w:rsidRPr="00F674E1">
        <w:rPr>
          <w:rFonts w:eastAsia="Calibri"/>
          <w:kern w:val="2"/>
          <w:sz w:val="24"/>
          <w:szCs w:val="24"/>
          <w:lang w:val="hr-HR" w:eastAsia="en-US"/>
          <w14:ligatures w14:val="standardContextual"/>
        </w:rPr>
        <w:t xml:space="preserve"> della </w:t>
      </w:r>
      <w:proofErr w:type="spellStart"/>
      <w:r w:rsidRPr="00F674E1">
        <w:rPr>
          <w:rFonts w:eastAsia="Calibri"/>
          <w:kern w:val="2"/>
          <w:sz w:val="24"/>
          <w:szCs w:val="24"/>
          <w:lang w:val="hr-HR" w:eastAsia="en-US"/>
          <w14:ligatures w14:val="standardContextual"/>
        </w:rPr>
        <w:t>salute</w:t>
      </w:r>
      <w:proofErr w:type="spellEnd"/>
      <w:r w:rsidRPr="00F674E1">
        <w:rPr>
          <w:rFonts w:eastAsia="Calibri"/>
          <w:kern w:val="2"/>
          <w:sz w:val="24"/>
          <w:szCs w:val="24"/>
          <w:lang w:val="hr-HR" w:eastAsia="en-US"/>
          <w14:ligatures w14:val="standardContextual"/>
        </w:rPr>
        <w:t xml:space="preserve"> </w:t>
      </w:r>
      <w:proofErr w:type="spellStart"/>
      <w:r w:rsidRPr="00F674E1">
        <w:rPr>
          <w:rFonts w:eastAsia="Calibri"/>
          <w:kern w:val="2"/>
          <w:sz w:val="24"/>
          <w:szCs w:val="24"/>
          <w:lang w:val="hr-HR" w:eastAsia="en-US"/>
          <w14:ligatures w14:val="standardContextual"/>
        </w:rPr>
        <w:t>dell</w:t>
      </w:r>
      <w:proofErr w:type="spellEnd"/>
      <w:r w:rsidRPr="00F674E1">
        <w:rPr>
          <w:rFonts w:eastAsia="Calibri"/>
          <w:kern w:val="2"/>
          <w:sz w:val="24"/>
          <w:szCs w:val="24"/>
          <w:lang w:val="hr-HR" w:eastAsia="en-US"/>
          <w14:ligatures w14:val="standardContextual"/>
        </w:rPr>
        <w:t xml:space="preserve">` </w:t>
      </w:r>
      <w:proofErr w:type="spellStart"/>
      <w:r w:rsidRPr="00F674E1">
        <w:rPr>
          <w:rFonts w:eastAsia="Calibri"/>
          <w:kern w:val="2"/>
          <w:sz w:val="24"/>
          <w:szCs w:val="24"/>
          <w:lang w:val="hr-HR" w:eastAsia="en-US"/>
          <w14:ligatures w14:val="standardContextual"/>
        </w:rPr>
        <w:t>Istria</w:t>
      </w:r>
      <w:proofErr w:type="spellEnd"/>
      <w:r w:rsidRPr="00F674E1">
        <w:rPr>
          <w:rFonts w:eastAsia="Calibri"/>
          <w:kern w:val="2"/>
          <w:sz w:val="24"/>
          <w:szCs w:val="24"/>
          <w:lang w:val="hr-HR" w:eastAsia="en-US"/>
          <w14:ligatures w14:val="standardContextual"/>
        </w:rPr>
        <w:t xml:space="preserve">, OIB: 99092064857, Pula, </w:t>
      </w:r>
      <w:proofErr w:type="spellStart"/>
      <w:r w:rsidRPr="00F674E1">
        <w:rPr>
          <w:rFonts w:eastAsia="Calibri"/>
          <w:kern w:val="2"/>
          <w:sz w:val="24"/>
          <w:szCs w:val="24"/>
          <w:lang w:val="hr-HR" w:eastAsia="en-US"/>
          <w14:ligatures w14:val="standardContextual"/>
        </w:rPr>
        <w:t>Flanatička</w:t>
      </w:r>
      <w:proofErr w:type="spellEnd"/>
      <w:r w:rsidRPr="00F674E1">
        <w:rPr>
          <w:rFonts w:eastAsia="Calibri"/>
          <w:kern w:val="2"/>
          <w:sz w:val="24"/>
          <w:szCs w:val="24"/>
          <w:lang w:val="hr-HR" w:eastAsia="en-US"/>
          <w14:ligatures w14:val="standardContextual"/>
        </w:rPr>
        <w:t xml:space="preserve"> 27 poslovni udjel koji ta ustanova drži u trgovačkom društvu DOM POREČ d.o.o., sa sjedištem: Poreč – Parenzo, Pionirska 1, OIB: 76635951646 (u daljnjem tekstu: DOM POREČ) u nominalnom iznosu od 7.690.600,00 kuna (sedam milijuna šesto devedeset tisuća šesto kuna), a koji predstavlja 19% ukupnog temeljnog kapitala DOM POREČ.</w:t>
      </w:r>
    </w:p>
    <w:p w14:paraId="4693A67F" w14:textId="77777777" w:rsidR="00F674E1" w:rsidRPr="00F674E1" w:rsidRDefault="00F674E1" w:rsidP="00F674E1">
      <w:pPr>
        <w:spacing w:line="276" w:lineRule="auto"/>
        <w:jc w:val="center"/>
        <w:rPr>
          <w:rFonts w:eastAsia="Calibri"/>
          <w:kern w:val="2"/>
          <w:sz w:val="24"/>
          <w:szCs w:val="24"/>
          <w:lang w:val="hr-HR" w:eastAsia="en-US"/>
          <w14:ligatures w14:val="standardContextual"/>
        </w:rPr>
      </w:pPr>
    </w:p>
    <w:p w14:paraId="29673BF7" w14:textId="77777777" w:rsidR="00F674E1" w:rsidRPr="00F674E1" w:rsidRDefault="00F674E1" w:rsidP="00F674E1">
      <w:pPr>
        <w:spacing w:line="276" w:lineRule="auto"/>
        <w:jc w:val="center"/>
        <w:rPr>
          <w:rFonts w:eastAsia="Calibri"/>
          <w:b/>
          <w:bCs/>
          <w:kern w:val="2"/>
          <w:sz w:val="24"/>
          <w:szCs w:val="24"/>
          <w:lang w:val="hr-HR" w:eastAsia="en-US"/>
          <w14:ligatures w14:val="standardContextual"/>
        </w:rPr>
      </w:pPr>
      <w:r w:rsidRPr="00F674E1">
        <w:rPr>
          <w:rFonts w:eastAsia="Calibri"/>
          <w:b/>
          <w:bCs/>
          <w:kern w:val="2"/>
          <w:sz w:val="24"/>
          <w:szCs w:val="24"/>
          <w:lang w:val="hr-HR" w:eastAsia="en-US"/>
          <w14:ligatures w14:val="standardContextual"/>
        </w:rPr>
        <w:t>Članak 2.</w:t>
      </w:r>
    </w:p>
    <w:p w14:paraId="787446CC" w14:textId="77777777" w:rsidR="00F674E1" w:rsidRPr="00F674E1" w:rsidRDefault="00F674E1" w:rsidP="00F674E1">
      <w:pPr>
        <w:spacing w:line="276" w:lineRule="auto"/>
        <w:jc w:val="both"/>
        <w:rPr>
          <w:rFonts w:eastAsia="Calibri"/>
          <w:kern w:val="2"/>
          <w:sz w:val="24"/>
          <w:szCs w:val="24"/>
          <w:lang w:val="hr-HR" w:eastAsia="en-US"/>
          <w14:ligatures w14:val="standardContextual"/>
        </w:rPr>
      </w:pPr>
      <w:r w:rsidRPr="00F674E1">
        <w:rPr>
          <w:rFonts w:eastAsia="Calibri"/>
          <w:kern w:val="2"/>
          <w:sz w:val="24"/>
          <w:szCs w:val="24"/>
          <w:lang w:val="hr-HR" w:eastAsia="en-US"/>
          <w14:ligatures w14:val="standardContextual"/>
        </w:rPr>
        <w:t xml:space="preserve">Zadužuje se i ovlašćuje Gradonačelnik Grada Poreča - Parenzo za poduzimanje svih radnji te za sklapanje odgovarajućeg ugovora s Istarskim domovima zdravlja – </w:t>
      </w:r>
      <w:proofErr w:type="spellStart"/>
      <w:r w:rsidRPr="00F674E1">
        <w:rPr>
          <w:rFonts w:eastAsia="Calibri"/>
          <w:kern w:val="2"/>
          <w:sz w:val="24"/>
          <w:szCs w:val="24"/>
          <w:lang w:val="hr-HR" w:eastAsia="en-US"/>
          <w14:ligatures w14:val="standardContextual"/>
        </w:rPr>
        <w:t>Casa</w:t>
      </w:r>
      <w:proofErr w:type="spellEnd"/>
      <w:r w:rsidRPr="00F674E1">
        <w:rPr>
          <w:rFonts w:eastAsia="Calibri"/>
          <w:kern w:val="2"/>
          <w:sz w:val="24"/>
          <w:szCs w:val="24"/>
          <w:lang w:val="hr-HR" w:eastAsia="en-US"/>
          <w14:ligatures w14:val="standardContextual"/>
        </w:rPr>
        <w:t xml:space="preserve"> della </w:t>
      </w:r>
      <w:proofErr w:type="spellStart"/>
      <w:r w:rsidRPr="00F674E1">
        <w:rPr>
          <w:rFonts w:eastAsia="Calibri"/>
          <w:kern w:val="2"/>
          <w:sz w:val="24"/>
          <w:szCs w:val="24"/>
          <w:lang w:val="hr-HR" w:eastAsia="en-US"/>
          <w14:ligatures w14:val="standardContextual"/>
        </w:rPr>
        <w:t>salute</w:t>
      </w:r>
      <w:proofErr w:type="spellEnd"/>
      <w:r w:rsidRPr="00F674E1">
        <w:rPr>
          <w:rFonts w:eastAsia="Calibri"/>
          <w:kern w:val="2"/>
          <w:sz w:val="24"/>
          <w:szCs w:val="24"/>
          <w:lang w:val="hr-HR" w:eastAsia="en-US"/>
          <w14:ligatures w14:val="standardContextual"/>
        </w:rPr>
        <w:t xml:space="preserve"> </w:t>
      </w:r>
      <w:proofErr w:type="spellStart"/>
      <w:r w:rsidRPr="00F674E1">
        <w:rPr>
          <w:rFonts w:eastAsia="Calibri"/>
          <w:kern w:val="2"/>
          <w:sz w:val="24"/>
          <w:szCs w:val="24"/>
          <w:lang w:val="hr-HR" w:eastAsia="en-US"/>
          <w14:ligatures w14:val="standardContextual"/>
        </w:rPr>
        <w:t>dell</w:t>
      </w:r>
      <w:proofErr w:type="spellEnd"/>
      <w:r w:rsidRPr="00F674E1">
        <w:rPr>
          <w:rFonts w:eastAsia="Calibri"/>
          <w:kern w:val="2"/>
          <w:sz w:val="24"/>
          <w:szCs w:val="24"/>
          <w:lang w:val="hr-HR" w:eastAsia="en-US"/>
          <w14:ligatures w14:val="standardContextual"/>
        </w:rPr>
        <w:t xml:space="preserve">` </w:t>
      </w:r>
      <w:proofErr w:type="spellStart"/>
      <w:r w:rsidRPr="00F674E1">
        <w:rPr>
          <w:rFonts w:eastAsia="Calibri"/>
          <w:kern w:val="2"/>
          <w:sz w:val="24"/>
          <w:szCs w:val="24"/>
          <w:lang w:val="hr-HR" w:eastAsia="en-US"/>
          <w14:ligatures w14:val="standardContextual"/>
        </w:rPr>
        <w:t>Istria</w:t>
      </w:r>
      <w:proofErr w:type="spellEnd"/>
      <w:r w:rsidRPr="00F674E1">
        <w:rPr>
          <w:rFonts w:eastAsia="Calibri"/>
          <w:kern w:val="2"/>
          <w:sz w:val="24"/>
          <w:szCs w:val="24"/>
          <w:lang w:val="hr-HR" w:eastAsia="en-US"/>
          <w14:ligatures w14:val="standardContextual"/>
        </w:rPr>
        <w:t xml:space="preserve">, u svrhu provedbe ove Odluke. </w:t>
      </w:r>
    </w:p>
    <w:p w14:paraId="1FCCF8AC" w14:textId="77777777" w:rsidR="00F674E1" w:rsidRPr="00F674E1" w:rsidRDefault="00F674E1" w:rsidP="00F674E1">
      <w:pPr>
        <w:spacing w:line="276" w:lineRule="auto"/>
        <w:jc w:val="both"/>
        <w:rPr>
          <w:rFonts w:eastAsia="Calibri"/>
          <w:kern w:val="2"/>
          <w:sz w:val="24"/>
          <w:szCs w:val="24"/>
          <w:lang w:val="hr-HR" w:eastAsia="en-US"/>
          <w14:ligatures w14:val="standardContextual"/>
        </w:rPr>
      </w:pPr>
    </w:p>
    <w:p w14:paraId="156C9C01" w14:textId="77777777" w:rsidR="00F674E1" w:rsidRPr="00F674E1" w:rsidRDefault="00F674E1" w:rsidP="00F674E1">
      <w:pPr>
        <w:spacing w:line="276" w:lineRule="auto"/>
        <w:jc w:val="center"/>
        <w:rPr>
          <w:rFonts w:eastAsia="Calibri"/>
          <w:b/>
          <w:bCs/>
          <w:kern w:val="2"/>
          <w:sz w:val="24"/>
          <w:szCs w:val="24"/>
          <w:lang w:val="hr-HR" w:eastAsia="en-US"/>
          <w14:ligatures w14:val="standardContextual"/>
        </w:rPr>
      </w:pPr>
      <w:r w:rsidRPr="00F674E1">
        <w:rPr>
          <w:rFonts w:eastAsia="Calibri"/>
          <w:b/>
          <w:bCs/>
          <w:kern w:val="2"/>
          <w:sz w:val="24"/>
          <w:szCs w:val="24"/>
          <w:lang w:val="hr-HR" w:eastAsia="en-US"/>
          <w14:ligatures w14:val="standardContextual"/>
        </w:rPr>
        <w:t>Članak 3.</w:t>
      </w:r>
    </w:p>
    <w:p w14:paraId="02A98AB7" w14:textId="7B954998" w:rsidR="00F674E1" w:rsidRPr="00F674E1" w:rsidRDefault="00F674E1" w:rsidP="00F674E1">
      <w:pPr>
        <w:spacing w:line="276" w:lineRule="auto"/>
        <w:jc w:val="both"/>
        <w:rPr>
          <w:rFonts w:eastAsia="Calibri"/>
          <w:kern w:val="2"/>
          <w:sz w:val="24"/>
          <w:szCs w:val="24"/>
          <w:lang w:val="hr-HR" w:eastAsia="en-US"/>
          <w14:ligatures w14:val="standardContextual"/>
        </w:rPr>
      </w:pPr>
      <w:r w:rsidRPr="00F674E1">
        <w:rPr>
          <w:rFonts w:eastAsia="Calibri"/>
          <w:kern w:val="2"/>
          <w:sz w:val="24"/>
          <w:szCs w:val="24"/>
          <w:lang w:val="hr-HR" w:eastAsia="en-US"/>
          <w14:ligatures w14:val="standardContextual"/>
        </w:rPr>
        <w:t>Ova Odluka stupa na snagu prvog dana od dana objave u</w:t>
      </w:r>
      <w:r w:rsidR="00191041">
        <w:rPr>
          <w:rFonts w:eastAsia="Calibri"/>
          <w:kern w:val="2"/>
          <w:sz w:val="24"/>
          <w:szCs w:val="24"/>
          <w:lang w:val="hr-HR" w:eastAsia="en-US"/>
          <w14:ligatures w14:val="standardContextual"/>
        </w:rPr>
        <w:t xml:space="preserve"> ,,</w:t>
      </w:r>
      <w:r w:rsidRPr="00F674E1">
        <w:rPr>
          <w:rFonts w:eastAsia="Calibri"/>
          <w:kern w:val="2"/>
          <w:sz w:val="24"/>
          <w:szCs w:val="24"/>
          <w:lang w:val="hr-HR" w:eastAsia="en-US"/>
          <w14:ligatures w14:val="standardContextual"/>
        </w:rPr>
        <w:t>Službenom glasniku Grada Poreča-Parenzo“.</w:t>
      </w:r>
    </w:p>
    <w:p w14:paraId="3D3B325F" w14:textId="6D8E13C3" w:rsidR="00F674E1" w:rsidRPr="00F674E1" w:rsidRDefault="00F674E1" w:rsidP="00F674E1">
      <w:pPr>
        <w:ind w:left="5954" w:hanging="290"/>
        <w:rPr>
          <w:rFonts w:eastAsiaTheme="minorHAnsi"/>
          <w:b/>
          <w:bCs/>
          <w:sz w:val="24"/>
          <w:szCs w:val="24"/>
          <w:lang w:val="hr-HR" w:eastAsia="en-US"/>
        </w:rPr>
      </w:pPr>
      <w:r w:rsidRPr="00F674E1">
        <w:rPr>
          <w:rFonts w:eastAsiaTheme="minorHAnsi"/>
          <w:sz w:val="24"/>
          <w:szCs w:val="24"/>
          <w:lang w:val="hr-HR" w:eastAsia="en-US"/>
        </w:rPr>
        <w:tab/>
      </w:r>
      <w:r w:rsidRPr="00F674E1">
        <w:rPr>
          <w:rFonts w:eastAsiaTheme="minorHAnsi"/>
          <w:sz w:val="24"/>
          <w:szCs w:val="24"/>
          <w:lang w:val="hr-HR" w:eastAsia="en-US"/>
        </w:rPr>
        <w:tab/>
        <w:t xml:space="preserve">                                                                                                    </w:t>
      </w:r>
      <w:r w:rsidRPr="00F674E1">
        <w:rPr>
          <w:rFonts w:eastAsiaTheme="minorHAnsi"/>
          <w:b/>
          <w:bCs/>
          <w:sz w:val="24"/>
          <w:szCs w:val="24"/>
          <w:lang w:val="hr-HR" w:eastAsia="en-US"/>
        </w:rPr>
        <w:t>PREDSJEDNIK</w:t>
      </w:r>
    </w:p>
    <w:p w14:paraId="23084094" w14:textId="77777777" w:rsidR="00F674E1" w:rsidRPr="00F674E1" w:rsidRDefault="00F674E1" w:rsidP="00F674E1">
      <w:pPr>
        <w:ind w:left="4956" w:firstLine="708"/>
        <w:rPr>
          <w:rFonts w:eastAsiaTheme="minorHAnsi"/>
          <w:b/>
          <w:bCs/>
          <w:sz w:val="24"/>
          <w:szCs w:val="24"/>
          <w:lang w:val="hr-HR" w:eastAsia="en-US"/>
        </w:rPr>
      </w:pPr>
      <w:r w:rsidRPr="00F674E1">
        <w:rPr>
          <w:rFonts w:eastAsiaTheme="minorHAnsi"/>
          <w:b/>
          <w:bCs/>
          <w:sz w:val="24"/>
          <w:szCs w:val="24"/>
          <w:lang w:val="hr-HR" w:eastAsia="en-US"/>
        </w:rPr>
        <w:t xml:space="preserve">GRADSKOG VIJEĆA </w:t>
      </w:r>
    </w:p>
    <w:p w14:paraId="5E6AE2EF" w14:textId="5858797B" w:rsidR="00F674E1" w:rsidRPr="00F674E1" w:rsidRDefault="00F674E1" w:rsidP="00F674E1">
      <w:pPr>
        <w:ind w:left="4956" w:firstLine="708"/>
        <w:rPr>
          <w:rFonts w:eastAsiaTheme="minorHAnsi"/>
          <w:b/>
          <w:bCs/>
          <w:sz w:val="24"/>
          <w:szCs w:val="24"/>
          <w:lang w:val="hr-HR" w:eastAsia="en-US"/>
        </w:rPr>
      </w:pPr>
      <w:r w:rsidRPr="00F674E1">
        <w:rPr>
          <w:rFonts w:eastAsiaTheme="minorHAnsi"/>
          <w:b/>
          <w:bCs/>
          <w:sz w:val="24"/>
          <w:szCs w:val="24"/>
          <w:lang w:val="hr-HR" w:eastAsia="en-US"/>
        </w:rPr>
        <w:t xml:space="preserve">       Zoran Rabar</w:t>
      </w:r>
    </w:p>
    <w:p w14:paraId="55393AE6" w14:textId="77777777" w:rsidR="00F674E1" w:rsidRPr="00F674E1" w:rsidRDefault="00F674E1" w:rsidP="00F674E1">
      <w:pPr>
        <w:ind w:left="4956" w:firstLine="708"/>
        <w:rPr>
          <w:rFonts w:eastAsiaTheme="minorHAnsi"/>
          <w:b/>
          <w:bCs/>
          <w:sz w:val="24"/>
          <w:szCs w:val="24"/>
          <w:lang w:val="hr-HR" w:eastAsia="en-US"/>
        </w:rPr>
      </w:pPr>
    </w:p>
    <w:p w14:paraId="27B0CFFE" w14:textId="77777777" w:rsidR="00F674E1" w:rsidRDefault="00F674E1" w:rsidP="00F674E1">
      <w:pPr>
        <w:jc w:val="center"/>
        <w:rPr>
          <w:b/>
          <w:sz w:val="24"/>
          <w:szCs w:val="24"/>
        </w:rPr>
      </w:pPr>
    </w:p>
    <w:p w14:paraId="7CD2DC34" w14:textId="77777777" w:rsidR="00191041" w:rsidRDefault="00191041" w:rsidP="00F674E1">
      <w:pPr>
        <w:jc w:val="center"/>
        <w:rPr>
          <w:b/>
          <w:sz w:val="24"/>
          <w:szCs w:val="24"/>
        </w:rPr>
      </w:pPr>
    </w:p>
    <w:p w14:paraId="4CEAFD7E" w14:textId="29354CDF" w:rsidR="00C9462A" w:rsidRPr="00F674E1" w:rsidRDefault="00C9462A" w:rsidP="00F674E1">
      <w:pPr>
        <w:jc w:val="center"/>
        <w:rPr>
          <w:b/>
          <w:sz w:val="24"/>
          <w:szCs w:val="24"/>
        </w:rPr>
      </w:pPr>
      <w:r w:rsidRPr="00F674E1">
        <w:rPr>
          <w:b/>
          <w:sz w:val="24"/>
          <w:szCs w:val="24"/>
        </w:rPr>
        <w:t>OBRAZLOŽENJE</w:t>
      </w:r>
    </w:p>
    <w:p w14:paraId="6E0BB82B" w14:textId="77777777" w:rsidR="00C9462A" w:rsidRPr="00F674E1" w:rsidRDefault="00C9462A" w:rsidP="00C9462A">
      <w:pPr>
        <w:rPr>
          <w:sz w:val="24"/>
          <w:szCs w:val="24"/>
        </w:rPr>
      </w:pPr>
    </w:p>
    <w:p w14:paraId="52A52AF4" w14:textId="77777777" w:rsidR="00C9462A" w:rsidRPr="00F674E1" w:rsidRDefault="00C9462A" w:rsidP="00C9462A">
      <w:pPr>
        <w:tabs>
          <w:tab w:val="left" w:pos="993"/>
        </w:tabs>
        <w:rPr>
          <w:b/>
          <w:bCs/>
          <w:sz w:val="24"/>
          <w:szCs w:val="24"/>
          <w:lang w:val="hr-HR"/>
        </w:rPr>
      </w:pPr>
      <w:r w:rsidRPr="00F674E1">
        <w:rPr>
          <w:b/>
          <w:bCs/>
          <w:sz w:val="24"/>
          <w:szCs w:val="24"/>
          <w:lang w:val="hr-HR"/>
        </w:rPr>
        <w:t>Pravna osnova:</w:t>
      </w:r>
    </w:p>
    <w:p w14:paraId="27D50DCA" w14:textId="3313C352" w:rsidR="00DD3807" w:rsidRPr="00F674E1" w:rsidRDefault="00DD3807" w:rsidP="00F906D0">
      <w:pPr>
        <w:spacing w:line="276" w:lineRule="auto"/>
        <w:jc w:val="both"/>
        <w:rPr>
          <w:sz w:val="24"/>
          <w:szCs w:val="24"/>
          <w:lang w:val="hr-HR"/>
        </w:rPr>
      </w:pPr>
      <w:bookmarkStart w:id="1" w:name="_Hlk176767012"/>
      <w:r w:rsidRPr="00F674E1">
        <w:rPr>
          <w:sz w:val="24"/>
          <w:szCs w:val="24"/>
          <w:lang w:val="hr-HR"/>
        </w:rPr>
        <w:t xml:space="preserve">Člankom 96. st. 1.  Zakona o proračunu ( NN 141/21) propisano je kako Republika Hrvatska može stjecati dionice i udjele u kapitalu pravnih osoba iz sredstava proračuna i bez naknade. Stavkom 6. istog članka propisano je da se navedena odredba na odgovarajući način primjenjuje na jedinice lokalne i područne (regionalne) samouprave. Člankom 35. Zakona o lokalnoj </w:t>
      </w:r>
      <w:proofErr w:type="spellStart"/>
      <w:r w:rsidRPr="00F674E1">
        <w:rPr>
          <w:sz w:val="24"/>
          <w:szCs w:val="24"/>
        </w:rPr>
        <w:t>i</w:t>
      </w:r>
      <w:proofErr w:type="spellEnd"/>
      <w:r w:rsidRPr="00F674E1">
        <w:rPr>
          <w:sz w:val="24"/>
          <w:szCs w:val="24"/>
        </w:rPr>
        <w:t xml:space="preserve"> </w:t>
      </w:r>
      <w:proofErr w:type="spellStart"/>
      <w:r w:rsidRPr="00F674E1">
        <w:rPr>
          <w:sz w:val="24"/>
          <w:szCs w:val="24"/>
        </w:rPr>
        <w:t>područnoj</w:t>
      </w:r>
      <w:proofErr w:type="spellEnd"/>
      <w:r w:rsidRPr="00F674E1">
        <w:rPr>
          <w:sz w:val="24"/>
          <w:szCs w:val="24"/>
        </w:rPr>
        <w:t xml:space="preserve"> (</w:t>
      </w:r>
      <w:proofErr w:type="spellStart"/>
      <w:r w:rsidRPr="00F674E1">
        <w:rPr>
          <w:sz w:val="24"/>
          <w:szCs w:val="24"/>
        </w:rPr>
        <w:t>regionalnoj</w:t>
      </w:r>
      <w:proofErr w:type="spellEnd"/>
      <w:r w:rsidRPr="00F674E1">
        <w:rPr>
          <w:sz w:val="24"/>
          <w:szCs w:val="24"/>
        </w:rPr>
        <w:t xml:space="preserve">) </w:t>
      </w:r>
      <w:proofErr w:type="spellStart"/>
      <w:r w:rsidRPr="00F674E1">
        <w:rPr>
          <w:sz w:val="24"/>
          <w:szCs w:val="24"/>
        </w:rPr>
        <w:t>samoupravi</w:t>
      </w:r>
      <w:proofErr w:type="spellEnd"/>
      <w:r w:rsidRPr="00F674E1">
        <w:rPr>
          <w:sz w:val="24"/>
          <w:szCs w:val="24"/>
        </w:rPr>
        <w:t xml:space="preserve"> ( NN </w:t>
      </w:r>
      <w:proofErr w:type="spellStart"/>
      <w:r w:rsidRPr="00F674E1">
        <w:rPr>
          <w:sz w:val="24"/>
          <w:szCs w:val="24"/>
        </w:rPr>
        <w:t>broj</w:t>
      </w:r>
      <w:proofErr w:type="spellEnd"/>
      <w:r w:rsidRPr="00F674E1">
        <w:rPr>
          <w:sz w:val="24"/>
          <w:szCs w:val="24"/>
        </w:rPr>
        <w:t xml:space="preserve"> 33/01, 30/01, 129/05, 109/07, 125/08, 36/09, 150/11, 144/12, 19/13, 1357/15, 123/17, 98/19 </w:t>
      </w:r>
      <w:proofErr w:type="spellStart"/>
      <w:r w:rsidRPr="00F674E1">
        <w:rPr>
          <w:sz w:val="24"/>
          <w:szCs w:val="24"/>
        </w:rPr>
        <w:t>i</w:t>
      </w:r>
      <w:proofErr w:type="spellEnd"/>
      <w:r w:rsidRPr="00F674E1">
        <w:rPr>
          <w:sz w:val="24"/>
          <w:szCs w:val="24"/>
        </w:rPr>
        <w:t xml:space="preserve"> 144/20) </w:t>
      </w:r>
      <w:proofErr w:type="spellStart"/>
      <w:r w:rsidRPr="00F674E1">
        <w:rPr>
          <w:sz w:val="24"/>
          <w:szCs w:val="24"/>
        </w:rPr>
        <w:t>propisane</w:t>
      </w:r>
      <w:proofErr w:type="spellEnd"/>
      <w:r w:rsidRPr="00F674E1">
        <w:rPr>
          <w:sz w:val="24"/>
          <w:szCs w:val="24"/>
        </w:rPr>
        <w:t xml:space="preserve"> </w:t>
      </w:r>
      <w:proofErr w:type="spellStart"/>
      <w:r w:rsidRPr="00F674E1">
        <w:rPr>
          <w:sz w:val="24"/>
          <w:szCs w:val="24"/>
        </w:rPr>
        <w:t>su</w:t>
      </w:r>
      <w:proofErr w:type="spellEnd"/>
      <w:r w:rsidRPr="00F674E1">
        <w:rPr>
          <w:sz w:val="24"/>
          <w:szCs w:val="24"/>
        </w:rPr>
        <w:t xml:space="preserve"> </w:t>
      </w:r>
      <w:proofErr w:type="spellStart"/>
      <w:r w:rsidRPr="00F674E1">
        <w:rPr>
          <w:sz w:val="24"/>
          <w:szCs w:val="24"/>
        </w:rPr>
        <w:t>ovlasti</w:t>
      </w:r>
      <w:proofErr w:type="spellEnd"/>
      <w:r w:rsidRPr="00F674E1">
        <w:rPr>
          <w:sz w:val="24"/>
          <w:szCs w:val="24"/>
        </w:rPr>
        <w:t xml:space="preserve"> </w:t>
      </w:r>
      <w:proofErr w:type="spellStart"/>
      <w:r w:rsidRPr="00F674E1">
        <w:rPr>
          <w:sz w:val="24"/>
          <w:szCs w:val="24"/>
        </w:rPr>
        <w:t>predstavničkog</w:t>
      </w:r>
      <w:proofErr w:type="spellEnd"/>
      <w:r w:rsidRPr="00F674E1">
        <w:rPr>
          <w:sz w:val="24"/>
          <w:szCs w:val="24"/>
        </w:rPr>
        <w:t xml:space="preserve"> </w:t>
      </w:r>
      <w:proofErr w:type="spellStart"/>
      <w:r w:rsidRPr="00F674E1">
        <w:rPr>
          <w:sz w:val="24"/>
          <w:szCs w:val="24"/>
        </w:rPr>
        <w:t>tijela</w:t>
      </w:r>
      <w:proofErr w:type="spellEnd"/>
      <w:r w:rsidRPr="00F674E1">
        <w:rPr>
          <w:sz w:val="24"/>
          <w:szCs w:val="24"/>
        </w:rPr>
        <w:t xml:space="preserve"> JLP (R )S,  </w:t>
      </w:r>
      <w:proofErr w:type="spellStart"/>
      <w:r w:rsidRPr="00F674E1">
        <w:rPr>
          <w:sz w:val="24"/>
          <w:szCs w:val="24"/>
        </w:rPr>
        <w:t>dok</w:t>
      </w:r>
      <w:proofErr w:type="spellEnd"/>
      <w:r w:rsidRPr="00F674E1">
        <w:rPr>
          <w:sz w:val="24"/>
          <w:szCs w:val="24"/>
        </w:rPr>
        <w:t xml:space="preserve"> je </w:t>
      </w:r>
      <w:proofErr w:type="spellStart"/>
      <w:r w:rsidRPr="00F674E1">
        <w:rPr>
          <w:sz w:val="24"/>
          <w:szCs w:val="24"/>
        </w:rPr>
        <w:t>člankom</w:t>
      </w:r>
      <w:proofErr w:type="spellEnd"/>
      <w:r w:rsidRPr="00F674E1">
        <w:rPr>
          <w:sz w:val="24"/>
          <w:szCs w:val="24"/>
        </w:rPr>
        <w:t xml:space="preserve"> 83. </w:t>
      </w:r>
      <w:proofErr w:type="spellStart"/>
      <w:r w:rsidRPr="00F674E1">
        <w:rPr>
          <w:sz w:val="24"/>
          <w:szCs w:val="24"/>
        </w:rPr>
        <w:t>Statuta</w:t>
      </w:r>
      <w:proofErr w:type="spellEnd"/>
      <w:r w:rsidRPr="00F674E1">
        <w:rPr>
          <w:sz w:val="24"/>
          <w:szCs w:val="24"/>
        </w:rPr>
        <w:t xml:space="preserve"> </w:t>
      </w:r>
      <w:proofErr w:type="spellStart"/>
      <w:r w:rsidRPr="00F674E1">
        <w:rPr>
          <w:sz w:val="24"/>
          <w:szCs w:val="24"/>
        </w:rPr>
        <w:t>Grada</w:t>
      </w:r>
      <w:proofErr w:type="spellEnd"/>
      <w:r w:rsidRPr="00F674E1">
        <w:rPr>
          <w:sz w:val="24"/>
          <w:szCs w:val="24"/>
        </w:rPr>
        <w:t xml:space="preserve"> </w:t>
      </w:r>
      <w:proofErr w:type="spellStart"/>
      <w:r w:rsidRPr="00F674E1">
        <w:rPr>
          <w:sz w:val="24"/>
          <w:szCs w:val="24"/>
        </w:rPr>
        <w:t>Poreča</w:t>
      </w:r>
      <w:proofErr w:type="spellEnd"/>
      <w:r w:rsidRPr="00F674E1">
        <w:rPr>
          <w:sz w:val="24"/>
          <w:szCs w:val="24"/>
        </w:rPr>
        <w:t>-Parenzo („</w:t>
      </w:r>
      <w:proofErr w:type="spellStart"/>
      <w:r w:rsidRPr="00F674E1">
        <w:rPr>
          <w:sz w:val="24"/>
          <w:szCs w:val="24"/>
        </w:rPr>
        <w:t>Službeni</w:t>
      </w:r>
      <w:proofErr w:type="spellEnd"/>
      <w:r w:rsidRPr="00F674E1">
        <w:rPr>
          <w:sz w:val="24"/>
          <w:szCs w:val="24"/>
        </w:rPr>
        <w:t xml:space="preserve"> </w:t>
      </w:r>
      <w:proofErr w:type="spellStart"/>
      <w:r w:rsidRPr="00F674E1">
        <w:rPr>
          <w:sz w:val="24"/>
          <w:szCs w:val="24"/>
        </w:rPr>
        <w:t>glasnik</w:t>
      </w:r>
      <w:proofErr w:type="spellEnd"/>
      <w:r w:rsidRPr="00F674E1">
        <w:rPr>
          <w:sz w:val="24"/>
          <w:szCs w:val="24"/>
        </w:rPr>
        <w:t xml:space="preserve"> </w:t>
      </w:r>
      <w:proofErr w:type="spellStart"/>
      <w:r w:rsidRPr="00F674E1">
        <w:rPr>
          <w:sz w:val="24"/>
          <w:szCs w:val="24"/>
        </w:rPr>
        <w:t>Grada</w:t>
      </w:r>
      <w:proofErr w:type="spellEnd"/>
      <w:r w:rsidRPr="00F674E1">
        <w:rPr>
          <w:sz w:val="24"/>
          <w:szCs w:val="24"/>
        </w:rPr>
        <w:t xml:space="preserve"> </w:t>
      </w:r>
      <w:proofErr w:type="spellStart"/>
      <w:r w:rsidRPr="00F674E1">
        <w:rPr>
          <w:sz w:val="24"/>
          <w:szCs w:val="24"/>
        </w:rPr>
        <w:t>Poreča“broj</w:t>
      </w:r>
      <w:proofErr w:type="spellEnd"/>
      <w:r w:rsidRPr="00F674E1">
        <w:rPr>
          <w:sz w:val="24"/>
          <w:szCs w:val="24"/>
        </w:rPr>
        <w:t xml:space="preserve"> 2/13, 10/18, 2/21 </w:t>
      </w:r>
      <w:proofErr w:type="spellStart"/>
      <w:r w:rsidRPr="00F674E1">
        <w:rPr>
          <w:sz w:val="24"/>
          <w:szCs w:val="24"/>
        </w:rPr>
        <w:t>i</w:t>
      </w:r>
      <w:proofErr w:type="spellEnd"/>
      <w:r w:rsidRPr="00F674E1">
        <w:rPr>
          <w:sz w:val="24"/>
          <w:szCs w:val="24"/>
        </w:rPr>
        <w:t xml:space="preserve"> 12/24) </w:t>
      </w:r>
      <w:proofErr w:type="spellStart"/>
      <w:r w:rsidRPr="00F674E1">
        <w:rPr>
          <w:sz w:val="24"/>
          <w:szCs w:val="24"/>
        </w:rPr>
        <w:t>određeno</w:t>
      </w:r>
      <w:proofErr w:type="spellEnd"/>
      <w:r w:rsidRPr="00F674E1">
        <w:rPr>
          <w:sz w:val="24"/>
          <w:szCs w:val="24"/>
        </w:rPr>
        <w:t xml:space="preserve"> </w:t>
      </w:r>
      <w:proofErr w:type="spellStart"/>
      <w:r w:rsidRPr="00F674E1">
        <w:rPr>
          <w:sz w:val="24"/>
          <w:szCs w:val="24"/>
        </w:rPr>
        <w:t>kako</w:t>
      </w:r>
      <w:proofErr w:type="spellEnd"/>
      <w:r w:rsidRPr="00F674E1">
        <w:rPr>
          <w:sz w:val="24"/>
          <w:szCs w:val="24"/>
        </w:rPr>
        <w:t xml:space="preserve"> </w:t>
      </w:r>
      <w:proofErr w:type="spellStart"/>
      <w:r w:rsidRPr="00F674E1">
        <w:rPr>
          <w:sz w:val="24"/>
          <w:szCs w:val="24"/>
        </w:rPr>
        <w:t>Gradsko</w:t>
      </w:r>
      <w:proofErr w:type="spellEnd"/>
      <w:r w:rsidRPr="00F674E1">
        <w:rPr>
          <w:sz w:val="24"/>
          <w:szCs w:val="24"/>
        </w:rPr>
        <w:t xml:space="preserve"> </w:t>
      </w:r>
      <w:proofErr w:type="spellStart"/>
      <w:r w:rsidRPr="00F674E1">
        <w:rPr>
          <w:sz w:val="24"/>
          <w:szCs w:val="24"/>
        </w:rPr>
        <w:t>vijeće</w:t>
      </w:r>
      <w:proofErr w:type="spellEnd"/>
      <w:r w:rsidRPr="00F674E1">
        <w:rPr>
          <w:sz w:val="24"/>
          <w:szCs w:val="24"/>
        </w:rPr>
        <w:t xml:space="preserve"> </w:t>
      </w:r>
      <w:proofErr w:type="spellStart"/>
      <w:r w:rsidRPr="00F674E1">
        <w:rPr>
          <w:sz w:val="24"/>
          <w:szCs w:val="24"/>
        </w:rPr>
        <w:t>Grada</w:t>
      </w:r>
      <w:proofErr w:type="spellEnd"/>
      <w:r w:rsidRPr="00F674E1">
        <w:rPr>
          <w:sz w:val="24"/>
          <w:szCs w:val="24"/>
        </w:rPr>
        <w:t xml:space="preserve"> </w:t>
      </w:r>
      <w:proofErr w:type="spellStart"/>
      <w:r w:rsidRPr="00F674E1">
        <w:rPr>
          <w:sz w:val="24"/>
          <w:szCs w:val="24"/>
        </w:rPr>
        <w:t>Poreča</w:t>
      </w:r>
      <w:proofErr w:type="spellEnd"/>
      <w:r w:rsidRPr="00F674E1">
        <w:rPr>
          <w:sz w:val="24"/>
          <w:szCs w:val="24"/>
        </w:rPr>
        <w:t xml:space="preserve">-Parenzo </w:t>
      </w:r>
      <w:proofErr w:type="spellStart"/>
      <w:r w:rsidRPr="00F674E1">
        <w:rPr>
          <w:sz w:val="24"/>
          <w:szCs w:val="24"/>
        </w:rPr>
        <w:t>donosi</w:t>
      </w:r>
      <w:proofErr w:type="spellEnd"/>
      <w:r w:rsidRPr="00F674E1">
        <w:rPr>
          <w:sz w:val="24"/>
          <w:szCs w:val="24"/>
        </w:rPr>
        <w:t xml:space="preserve"> </w:t>
      </w:r>
      <w:proofErr w:type="spellStart"/>
      <w:r w:rsidRPr="00F674E1">
        <w:rPr>
          <w:sz w:val="24"/>
          <w:szCs w:val="24"/>
        </w:rPr>
        <w:t>pojedinačne</w:t>
      </w:r>
      <w:proofErr w:type="spellEnd"/>
      <w:r w:rsidRPr="00F674E1">
        <w:rPr>
          <w:sz w:val="24"/>
          <w:szCs w:val="24"/>
        </w:rPr>
        <w:t xml:space="preserve"> </w:t>
      </w:r>
      <w:proofErr w:type="spellStart"/>
      <w:r w:rsidRPr="00F674E1">
        <w:rPr>
          <w:sz w:val="24"/>
          <w:szCs w:val="24"/>
        </w:rPr>
        <w:t>akte</w:t>
      </w:r>
      <w:proofErr w:type="spellEnd"/>
      <w:r w:rsidRPr="00F674E1">
        <w:rPr>
          <w:sz w:val="24"/>
          <w:szCs w:val="24"/>
        </w:rPr>
        <w:t xml:space="preserve"> o </w:t>
      </w:r>
      <w:proofErr w:type="spellStart"/>
      <w:r w:rsidRPr="00F674E1">
        <w:rPr>
          <w:sz w:val="24"/>
          <w:szCs w:val="24"/>
        </w:rPr>
        <w:t>osnivanju</w:t>
      </w:r>
      <w:proofErr w:type="spellEnd"/>
      <w:r w:rsidRPr="00F674E1">
        <w:rPr>
          <w:sz w:val="24"/>
          <w:szCs w:val="24"/>
        </w:rPr>
        <w:t xml:space="preserve"> </w:t>
      </w:r>
      <w:proofErr w:type="spellStart"/>
      <w:r w:rsidRPr="00F674E1">
        <w:rPr>
          <w:sz w:val="24"/>
          <w:szCs w:val="24"/>
        </w:rPr>
        <w:t>i</w:t>
      </w:r>
      <w:proofErr w:type="spellEnd"/>
      <w:r w:rsidRPr="00F674E1">
        <w:rPr>
          <w:sz w:val="24"/>
          <w:szCs w:val="24"/>
        </w:rPr>
        <w:t xml:space="preserve"> </w:t>
      </w:r>
      <w:proofErr w:type="spellStart"/>
      <w:r w:rsidRPr="00F674E1">
        <w:rPr>
          <w:sz w:val="24"/>
          <w:szCs w:val="24"/>
        </w:rPr>
        <w:t>prestanku</w:t>
      </w:r>
      <w:proofErr w:type="spellEnd"/>
      <w:r w:rsidRPr="00F674E1">
        <w:rPr>
          <w:sz w:val="24"/>
          <w:szCs w:val="24"/>
        </w:rPr>
        <w:t xml:space="preserve"> </w:t>
      </w:r>
      <w:proofErr w:type="spellStart"/>
      <w:r w:rsidRPr="00F674E1">
        <w:rPr>
          <w:sz w:val="24"/>
          <w:szCs w:val="24"/>
        </w:rPr>
        <w:t>rada</w:t>
      </w:r>
      <w:proofErr w:type="spellEnd"/>
      <w:r w:rsidRPr="00F674E1">
        <w:rPr>
          <w:sz w:val="24"/>
          <w:szCs w:val="24"/>
        </w:rPr>
        <w:t xml:space="preserve"> </w:t>
      </w:r>
      <w:proofErr w:type="spellStart"/>
      <w:r w:rsidRPr="00F674E1">
        <w:rPr>
          <w:sz w:val="24"/>
          <w:szCs w:val="24"/>
        </w:rPr>
        <w:t>trgovačkih</w:t>
      </w:r>
      <w:proofErr w:type="spellEnd"/>
      <w:r w:rsidRPr="00F674E1">
        <w:rPr>
          <w:sz w:val="24"/>
          <w:szCs w:val="24"/>
        </w:rPr>
        <w:t xml:space="preserve"> </w:t>
      </w:r>
      <w:proofErr w:type="spellStart"/>
      <w:r w:rsidRPr="00F674E1">
        <w:rPr>
          <w:sz w:val="24"/>
          <w:szCs w:val="24"/>
        </w:rPr>
        <w:t>društava</w:t>
      </w:r>
      <w:proofErr w:type="spellEnd"/>
      <w:r w:rsidRPr="00F674E1">
        <w:rPr>
          <w:sz w:val="24"/>
          <w:szCs w:val="24"/>
        </w:rPr>
        <w:t xml:space="preserve"> u </w:t>
      </w:r>
      <w:proofErr w:type="spellStart"/>
      <w:r w:rsidRPr="00F674E1">
        <w:rPr>
          <w:sz w:val="24"/>
          <w:szCs w:val="24"/>
        </w:rPr>
        <w:t>vlasništvu</w:t>
      </w:r>
      <w:proofErr w:type="spellEnd"/>
      <w:r w:rsidRPr="00F674E1">
        <w:rPr>
          <w:sz w:val="24"/>
          <w:szCs w:val="24"/>
        </w:rPr>
        <w:t xml:space="preserve"> </w:t>
      </w:r>
      <w:proofErr w:type="spellStart"/>
      <w:r w:rsidRPr="00F674E1">
        <w:rPr>
          <w:sz w:val="24"/>
          <w:szCs w:val="24"/>
        </w:rPr>
        <w:t>Grada</w:t>
      </w:r>
      <w:proofErr w:type="spellEnd"/>
      <w:r w:rsidRPr="00F674E1">
        <w:rPr>
          <w:sz w:val="24"/>
          <w:szCs w:val="24"/>
        </w:rPr>
        <w:t>.</w:t>
      </w:r>
    </w:p>
    <w:bookmarkEnd w:id="1"/>
    <w:p w14:paraId="7172DB12" w14:textId="77777777" w:rsidR="00C9462A" w:rsidRPr="00F674E1" w:rsidRDefault="00C9462A" w:rsidP="00C9462A">
      <w:pPr>
        <w:rPr>
          <w:color w:val="000000"/>
          <w:sz w:val="24"/>
          <w:szCs w:val="24"/>
          <w:lang w:val="hr-HR"/>
        </w:rPr>
      </w:pPr>
    </w:p>
    <w:p w14:paraId="5E4B2D36" w14:textId="4C5F6F97" w:rsidR="00C9462A" w:rsidRPr="00F674E1" w:rsidRDefault="00DD3807" w:rsidP="00C9462A">
      <w:pPr>
        <w:rPr>
          <w:b/>
          <w:color w:val="000000"/>
          <w:sz w:val="24"/>
          <w:szCs w:val="24"/>
          <w:lang w:val="hr-HR"/>
        </w:rPr>
      </w:pPr>
      <w:r w:rsidRPr="00F674E1">
        <w:rPr>
          <w:b/>
          <w:color w:val="000000"/>
          <w:sz w:val="24"/>
          <w:szCs w:val="24"/>
          <w:lang w:val="hr-HR"/>
        </w:rPr>
        <w:t>Ocjena stanja</w:t>
      </w:r>
      <w:r w:rsidR="00C9462A" w:rsidRPr="00F674E1">
        <w:rPr>
          <w:b/>
          <w:color w:val="000000"/>
          <w:sz w:val="24"/>
          <w:szCs w:val="24"/>
          <w:lang w:val="hr-HR"/>
        </w:rPr>
        <w:t>:</w:t>
      </w:r>
    </w:p>
    <w:p w14:paraId="79FC20D4" w14:textId="77777777" w:rsidR="00DD3807" w:rsidRPr="00F674E1" w:rsidRDefault="00DD3807" w:rsidP="00DD3807">
      <w:pPr>
        <w:spacing w:line="276" w:lineRule="auto"/>
        <w:jc w:val="both"/>
        <w:rPr>
          <w:rFonts w:eastAsiaTheme="minorHAnsi"/>
          <w:kern w:val="2"/>
          <w:sz w:val="24"/>
          <w:szCs w:val="24"/>
          <w:lang w:val="hr-HR" w:eastAsia="en-US"/>
          <w14:ligatures w14:val="standardContextual"/>
        </w:rPr>
      </w:pPr>
      <w:r w:rsidRPr="00F674E1">
        <w:rPr>
          <w:rFonts w:eastAsiaTheme="minorHAnsi"/>
          <w:kern w:val="2"/>
          <w:sz w:val="24"/>
          <w:szCs w:val="24"/>
          <w:lang w:val="hr-HR" w:eastAsia="en-US"/>
          <w14:ligatures w14:val="standardContextual"/>
        </w:rPr>
        <w:t xml:space="preserve">Dom Poreč d.o.o. osnovan je temeljem rješenja Trgovačkog suda u Rijeci, Posl.br. Tt-03/890-2 od 04.04.2003. godine, sukladno Društvenom ugovoru od dana 30.12.2002. godine s temeljnim kapitalom od 660.000,00 kn. Odlukom članova društva, Grada Poreča-Parenzo i Istarskih domova zdravlja – </w:t>
      </w:r>
      <w:proofErr w:type="spellStart"/>
      <w:r w:rsidRPr="00F674E1">
        <w:rPr>
          <w:rFonts w:eastAsiaTheme="minorHAnsi"/>
          <w:kern w:val="2"/>
          <w:sz w:val="24"/>
          <w:szCs w:val="24"/>
          <w:lang w:val="hr-HR" w:eastAsia="en-US"/>
          <w14:ligatures w14:val="standardContextual"/>
        </w:rPr>
        <w:t>Casa</w:t>
      </w:r>
      <w:proofErr w:type="spellEnd"/>
      <w:r w:rsidRPr="00F674E1">
        <w:rPr>
          <w:rFonts w:eastAsiaTheme="minorHAnsi"/>
          <w:kern w:val="2"/>
          <w:sz w:val="24"/>
          <w:szCs w:val="24"/>
          <w:lang w:val="hr-HR" w:eastAsia="en-US"/>
          <w14:ligatures w14:val="standardContextual"/>
        </w:rPr>
        <w:t xml:space="preserve"> della </w:t>
      </w:r>
      <w:proofErr w:type="spellStart"/>
      <w:r w:rsidRPr="00F674E1">
        <w:rPr>
          <w:rFonts w:eastAsiaTheme="minorHAnsi"/>
          <w:kern w:val="2"/>
          <w:sz w:val="24"/>
          <w:szCs w:val="24"/>
          <w:lang w:val="hr-HR" w:eastAsia="en-US"/>
          <w14:ligatures w14:val="standardContextual"/>
        </w:rPr>
        <w:t>salute</w:t>
      </w:r>
      <w:proofErr w:type="spellEnd"/>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dell</w:t>
      </w:r>
      <w:proofErr w:type="spellEnd"/>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Istria</w:t>
      </w:r>
      <w:proofErr w:type="spellEnd"/>
      <w:r w:rsidRPr="00F674E1">
        <w:rPr>
          <w:rFonts w:eastAsiaTheme="minorHAnsi"/>
          <w:kern w:val="2"/>
          <w:sz w:val="24"/>
          <w:szCs w:val="24"/>
          <w:lang w:val="hr-HR" w:eastAsia="en-US"/>
          <w14:ligatures w14:val="standardContextual"/>
        </w:rPr>
        <w:t xml:space="preserve">, dana 21.10.2005. godine izmijenjen je Društveni ugovor te je provedena dokapitalizacija društva što je rezultiralo povećanjem temeljnog kapitala na iznos od 40.764.100,00 kn. Članovi društva su imatelji poslovnih udjela u društvu kako slijedi: Grad Poreč-Parenzo imatelj je poslovnog udjela nominalne vrijednosti 33.073.500,00 KN odnosno 81% udjela, a Istarski domovi zdravlja – </w:t>
      </w:r>
      <w:proofErr w:type="spellStart"/>
      <w:r w:rsidRPr="00F674E1">
        <w:rPr>
          <w:rFonts w:eastAsiaTheme="minorHAnsi"/>
          <w:kern w:val="2"/>
          <w:sz w:val="24"/>
          <w:szCs w:val="24"/>
          <w:lang w:val="hr-HR" w:eastAsia="en-US"/>
          <w14:ligatures w14:val="standardContextual"/>
        </w:rPr>
        <w:t>Casa</w:t>
      </w:r>
      <w:proofErr w:type="spellEnd"/>
      <w:r w:rsidRPr="00F674E1">
        <w:rPr>
          <w:rFonts w:eastAsiaTheme="minorHAnsi"/>
          <w:kern w:val="2"/>
          <w:sz w:val="24"/>
          <w:szCs w:val="24"/>
          <w:lang w:val="hr-HR" w:eastAsia="en-US"/>
          <w14:ligatures w14:val="standardContextual"/>
        </w:rPr>
        <w:t xml:space="preserve"> della </w:t>
      </w:r>
      <w:proofErr w:type="spellStart"/>
      <w:r w:rsidRPr="00F674E1">
        <w:rPr>
          <w:rFonts w:eastAsiaTheme="minorHAnsi"/>
          <w:kern w:val="2"/>
          <w:sz w:val="24"/>
          <w:szCs w:val="24"/>
          <w:lang w:val="hr-HR" w:eastAsia="en-US"/>
          <w14:ligatures w14:val="standardContextual"/>
        </w:rPr>
        <w:t>salute</w:t>
      </w:r>
      <w:proofErr w:type="spellEnd"/>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dell</w:t>
      </w:r>
      <w:proofErr w:type="spellEnd"/>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Istria</w:t>
      </w:r>
      <w:proofErr w:type="spellEnd"/>
      <w:r w:rsidRPr="00F674E1">
        <w:rPr>
          <w:rFonts w:eastAsiaTheme="minorHAnsi"/>
          <w:kern w:val="2"/>
          <w:sz w:val="24"/>
          <w:szCs w:val="24"/>
          <w:lang w:val="hr-HR" w:eastAsia="en-US"/>
          <w14:ligatures w14:val="standardContextual"/>
        </w:rPr>
        <w:t xml:space="preserve"> imatelj je poslovnog udjela nominalne vrijednosti 7.690.600,00 KN odnosno 19% udjela.</w:t>
      </w:r>
    </w:p>
    <w:p w14:paraId="6BE0D36E" w14:textId="19CA9F91" w:rsidR="00DD3807" w:rsidRPr="00F674E1" w:rsidRDefault="00DD3807" w:rsidP="00DD3807">
      <w:pPr>
        <w:spacing w:line="276" w:lineRule="auto"/>
        <w:jc w:val="both"/>
        <w:rPr>
          <w:rFonts w:eastAsiaTheme="minorHAnsi"/>
          <w:kern w:val="2"/>
          <w:sz w:val="24"/>
          <w:szCs w:val="24"/>
          <w:lang w:val="hr-HR" w:eastAsia="en-US"/>
          <w14:ligatures w14:val="standardContextual"/>
        </w:rPr>
      </w:pPr>
      <w:r w:rsidRPr="00F674E1">
        <w:rPr>
          <w:rFonts w:eastAsiaTheme="minorHAnsi"/>
          <w:kern w:val="2"/>
          <w:sz w:val="24"/>
          <w:szCs w:val="24"/>
          <w:lang w:val="hr-HR" w:eastAsia="en-US"/>
          <w14:ligatures w14:val="standardContextual"/>
        </w:rPr>
        <w:t>DOM POREČ d.o.o. osnovan je sa svrhom izgradnje Doma za starije i nemoćne osobe Poreč i</w:t>
      </w:r>
      <w:r w:rsidR="00E960DB" w:rsidRPr="00F674E1">
        <w:rPr>
          <w:rFonts w:eastAsiaTheme="minorHAnsi"/>
          <w:kern w:val="2"/>
          <w:sz w:val="24"/>
          <w:szCs w:val="24"/>
          <w:lang w:val="hr-HR" w:eastAsia="en-US"/>
          <w14:ligatures w14:val="standardContextual"/>
        </w:rPr>
        <w:t xml:space="preserve"> </w:t>
      </w:r>
      <w:r w:rsidRPr="00F674E1">
        <w:rPr>
          <w:rFonts w:eastAsiaTheme="minorHAnsi"/>
          <w:kern w:val="2"/>
          <w:sz w:val="24"/>
          <w:szCs w:val="24"/>
          <w:lang w:val="hr-HR" w:eastAsia="en-US"/>
          <w14:ligatures w14:val="standardContextual"/>
        </w:rPr>
        <w:t>jedini je osnivač ustanove Dom za starije i nemoćne osobe Poreč.</w:t>
      </w:r>
    </w:p>
    <w:p w14:paraId="2B1C1D18" w14:textId="2EDB82C4" w:rsidR="00DD3807" w:rsidRPr="00F674E1" w:rsidRDefault="00DD3807" w:rsidP="00DD3807">
      <w:pPr>
        <w:spacing w:line="276" w:lineRule="auto"/>
        <w:jc w:val="both"/>
        <w:rPr>
          <w:rFonts w:eastAsiaTheme="minorHAnsi"/>
          <w:kern w:val="2"/>
          <w:sz w:val="24"/>
          <w:szCs w:val="24"/>
          <w:lang w:val="hr-HR" w:eastAsia="en-US"/>
          <w14:ligatures w14:val="standardContextual"/>
        </w:rPr>
      </w:pPr>
      <w:r w:rsidRPr="00F674E1">
        <w:rPr>
          <w:rFonts w:eastAsiaTheme="minorHAnsi"/>
          <w:kern w:val="2"/>
          <w:sz w:val="24"/>
          <w:szCs w:val="24"/>
          <w:lang w:val="hr-HR" w:eastAsia="en-US"/>
          <w14:ligatures w14:val="standardContextual"/>
        </w:rPr>
        <w:t>U razdoblju od 2005. do 2007. godine Grad Poreč-Parenzo je izvršio uplate u korist trgovačkog društva u ukupnom iznosu od 3.600.000,00 kn u svrhu povećanja temeljnog kapitala, a koji postupak nije proveden sukladno odredbama Zakona o trgovačkim društvima(NN</w:t>
      </w:r>
      <w:hyperlink r:id="rId9" w:tgtFrame="_blank" w:history="1">
        <w:r w:rsidRPr="00F674E1">
          <w:rPr>
            <w:rStyle w:val="Hiperveza"/>
            <w:color w:val="auto"/>
            <w:sz w:val="24"/>
            <w:szCs w:val="24"/>
          </w:rPr>
          <w:t>111/93</w:t>
        </w:r>
      </w:hyperlink>
      <w:r w:rsidRPr="00F674E1">
        <w:rPr>
          <w:sz w:val="24"/>
          <w:szCs w:val="24"/>
        </w:rPr>
        <w:t>, </w:t>
      </w:r>
      <w:hyperlink r:id="rId10" w:tgtFrame="_blank" w:history="1">
        <w:r w:rsidRPr="00F674E1">
          <w:rPr>
            <w:rStyle w:val="Hiperveza"/>
            <w:color w:val="auto"/>
            <w:sz w:val="24"/>
            <w:szCs w:val="24"/>
          </w:rPr>
          <w:t>34/99</w:t>
        </w:r>
      </w:hyperlink>
      <w:r w:rsidRPr="00F674E1">
        <w:rPr>
          <w:sz w:val="24"/>
          <w:szCs w:val="24"/>
        </w:rPr>
        <w:t>, </w:t>
      </w:r>
      <w:hyperlink r:id="rId11" w:tgtFrame="_blank" w:history="1">
        <w:r w:rsidRPr="00F674E1">
          <w:rPr>
            <w:rStyle w:val="Hiperveza"/>
            <w:color w:val="auto"/>
            <w:sz w:val="24"/>
            <w:szCs w:val="24"/>
          </w:rPr>
          <w:t>121/99</w:t>
        </w:r>
      </w:hyperlink>
      <w:r w:rsidRPr="00F674E1">
        <w:rPr>
          <w:sz w:val="24"/>
          <w:szCs w:val="24"/>
        </w:rPr>
        <w:t>, </w:t>
      </w:r>
      <w:hyperlink r:id="rId12" w:tgtFrame="_blank" w:history="1">
        <w:r w:rsidRPr="00F674E1">
          <w:rPr>
            <w:rStyle w:val="Hiperveza"/>
            <w:color w:val="auto"/>
            <w:sz w:val="24"/>
            <w:szCs w:val="24"/>
          </w:rPr>
          <w:t>52/00</w:t>
        </w:r>
      </w:hyperlink>
      <w:r w:rsidRPr="00F674E1">
        <w:rPr>
          <w:sz w:val="24"/>
          <w:szCs w:val="24"/>
        </w:rPr>
        <w:t>, </w:t>
      </w:r>
      <w:hyperlink r:id="rId13" w:tgtFrame="_blank" w:history="1">
        <w:r w:rsidRPr="00F674E1">
          <w:rPr>
            <w:rStyle w:val="Hiperveza"/>
            <w:color w:val="auto"/>
            <w:sz w:val="24"/>
            <w:szCs w:val="24"/>
          </w:rPr>
          <w:t>118/03</w:t>
        </w:r>
      </w:hyperlink>
      <w:r w:rsidRPr="00F674E1">
        <w:rPr>
          <w:sz w:val="24"/>
          <w:szCs w:val="24"/>
        </w:rPr>
        <w:t>, </w:t>
      </w:r>
      <w:hyperlink r:id="rId14" w:tgtFrame="_blank" w:history="1">
        <w:r w:rsidRPr="00F674E1">
          <w:rPr>
            <w:rStyle w:val="Hiperveza"/>
            <w:color w:val="auto"/>
            <w:sz w:val="24"/>
            <w:szCs w:val="24"/>
          </w:rPr>
          <w:t>107/07</w:t>
        </w:r>
      </w:hyperlink>
      <w:r w:rsidRPr="00F674E1">
        <w:rPr>
          <w:sz w:val="24"/>
          <w:szCs w:val="24"/>
        </w:rPr>
        <w:t>, </w:t>
      </w:r>
      <w:hyperlink r:id="rId15" w:tgtFrame="_blank" w:history="1">
        <w:r w:rsidRPr="00F674E1">
          <w:rPr>
            <w:rStyle w:val="Hiperveza"/>
            <w:color w:val="auto"/>
            <w:sz w:val="24"/>
            <w:szCs w:val="24"/>
          </w:rPr>
          <w:t>146/08</w:t>
        </w:r>
      </w:hyperlink>
      <w:r w:rsidRPr="00F674E1">
        <w:rPr>
          <w:sz w:val="24"/>
          <w:szCs w:val="24"/>
        </w:rPr>
        <w:t>, </w:t>
      </w:r>
      <w:hyperlink r:id="rId16" w:tgtFrame="_blank" w:history="1">
        <w:r w:rsidRPr="00F674E1">
          <w:rPr>
            <w:rStyle w:val="Hiperveza"/>
            <w:color w:val="auto"/>
            <w:sz w:val="24"/>
            <w:szCs w:val="24"/>
          </w:rPr>
          <w:t>137/09</w:t>
        </w:r>
      </w:hyperlink>
      <w:r w:rsidRPr="00F674E1">
        <w:rPr>
          <w:sz w:val="24"/>
          <w:szCs w:val="24"/>
        </w:rPr>
        <w:t>, </w:t>
      </w:r>
      <w:hyperlink r:id="rId17" w:tgtFrame="_blank" w:history="1">
        <w:r w:rsidRPr="00F674E1">
          <w:rPr>
            <w:rStyle w:val="Hiperveza"/>
            <w:color w:val="auto"/>
            <w:sz w:val="24"/>
            <w:szCs w:val="24"/>
          </w:rPr>
          <w:t>125/11</w:t>
        </w:r>
      </w:hyperlink>
      <w:r w:rsidRPr="00F674E1">
        <w:rPr>
          <w:sz w:val="24"/>
          <w:szCs w:val="24"/>
        </w:rPr>
        <w:t>, </w:t>
      </w:r>
      <w:hyperlink r:id="rId18" w:tgtFrame="_blank" w:history="1">
        <w:r w:rsidRPr="00F674E1">
          <w:rPr>
            <w:rStyle w:val="Hiperveza"/>
            <w:color w:val="auto"/>
            <w:sz w:val="24"/>
            <w:szCs w:val="24"/>
          </w:rPr>
          <w:t>152/11</w:t>
        </w:r>
      </w:hyperlink>
      <w:r w:rsidRPr="00F674E1">
        <w:rPr>
          <w:sz w:val="24"/>
          <w:szCs w:val="24"/>
        </w:rPr>
        <w:t>, </w:t>
      </w:r>
      <w:hyperlink r:id="rId19" w:tgtFrame="_blank" w:history="1">
        <w:r w:rsidRPr="00F674E1">
          <w:rPr>
            <w:rStyle w:val="Hiperveza"/>
            <w:color w:val="auto"/>
            <w:sz w:val="24"/>
            <w:szCs w:val="24"/>
          </w:rPr>
          <w:t>111/12</w:t>
        </w:r>
      </w:hyperlink>
      <w:r w:rsidRPr="00F674E1">
        <w:rPr>
          <w:sz w:val="24"/>
          <w:szCs w:val="24"/>
        </w:rPr>
        <w:t>, </w:t>
      </w:r>
      <w:hyperlink r:id="rId20" w:tgtFrame="_blank" w:history="1">
        <w:r w:rsidRPr="00F674E1">
          <w:rPr>
            <w:rStyle w:val="Hiperveza"/>
            <w:color w:val="auto"/>
            <w:sz w:val="24"/>
            <w:szCs w:val="24"/>
          </w:rPr>
          <w:t>68/13</w:t>
        </w:r>
      </w:hyperlink>
      <w:r w:rsidRPr="00F674E1">
        <w:rPr>
          <w:sz w:val="24"/>
          <w:szCs w:val="24"/>
        </w:rPr>
        <w:t>, </w:t>
      </w:r>
      <w:hyperlink r:id="rId21" w:tgtFrame="_blank" w:history="1">
        <w:r w:rsidRPr="00F674E1">
          <w:rPr>
            <w:rStyle w:val="Hiperveza"/>
            <w:color w:val="auto"/>
            <w:sz w:val="24"/>
            <w:szCs w:val="24"/>
          </w:rPr>
          <w:t>110/15</w:t>
        </w:r>
      </w:hyperlink>
      <w:r w:rsidRPr="00F674E1">
        <w:rPr>
          <w:sz w:val="24"/>
          <w:szCs w:val="24"/>
        </w:rPr>
        <w:t>, </w:t>
      </w:r>
      <w:hyperlink r:id="rId22" w:tgtFrame="_blank" w:history="1">
        <w:r w:rsidRPr="00F674E1">
          <w:rPr>
            <w:rStyle w:val="Hiperveza"/>
            <w:color w:val="auto"/>
            <w:sz w:val="24"/>
            <w:szCs w:val="24"/>
          </w:rPr>
          <w:t>40/19</w:t>
        </w:r>
      </w:hyperlink>
      <w:r w:rsidRPr="00F674E1">
        <w:rPr>
          <w:sz w:val="24"/>
          <w:szCs w:val="24"/>
        </w:rPr>
        <w:t>, </w:t>
      </w:r>
      <w:hyperlink r:id="rId23" w:tgtFrame="_blank" w:history="1">
        <w:r w:rsidRPr="00F674E1">
          <w:rPr>
            <w:rStyle w:val="Hiperveza"/>
            <w:color w:val="auto"/>
            <w:sz w:val="24"/>
            <w:szCs w:val="24"/>
          </w:rPr>
          <w:t>34/22</w:t>
        </w:r>
      </w:hyperlink>
      <w:r w:rsidRPr="00F674E1">
        <w:rPr>
          <w:sz w:val="24"/>
          <w:szCs w:val="24"/>
        </w:rPr>
        <w:t>, </w:t>
      </w:r>
      <w:hyperlink r:id="rId24" w:history="1">
        <w:r w:rsidRPr="00F674E1">
          <w:rPr>
            <w:rStyle w:val="Hiperveza"/>
            <w:color w:val="auto"/>
            <w:sz w:val="24"/>
            <w:szCs w:val="24"/>
          </w:rPr>
          <w:t>114/22</w:t>
        </w:r>
      </w:hyperlink>
      <w:r w:rsidRPr="00F674E1">
        <w:rPr>
          <w:sz w:val="24"/>
          <w:szCs w:val="24"/>
        </w:rPr>
        <w:t>, </w:t>
      </w:r>
      <w:hyperlink r:id="rId25" w:tgtFrame="_blank" w:history="1">
        <w:r w:rsidRPr="00F674E1">
          <w:rPr>
            <w:rStyle w:val="Hiperveza"/>
            <w:color w:val="auto"/>
            <w:sz w:val="24"/>
            <w:szCs w:val="24"/>
          </w:rPr>
          <w:t>18/23</w:t>
        </w:r>
      </w:hyperlink>
      <w:r w:rsidRPr="00F674E1">
        <w:rPr>
          <w:sz w:val="24"/>
          <w:szCs w:val="24"/>
        </w:rPr>
        <w:t xml:space="preserve"> i </w:t>
      </w:r>
      <w:hyperlink r:id="rId26" w:tgtFrame="_blank" w:history="1">
        <w:r w:rsidRPr="00F674E1">
          <w:rPr>
            <w:rStyle w:val="Hiperveza"/>
            <w:color w:val="auto"/>
            <w:sz w:val="24"/>
            <w:szCs w:val="24"/>
          </w:rPr>
          <w:t>130/23</w:t>
        </w:r>
      </w:hyperlink>
      <w:r w:rsidRPr="00F674E1">
        <w:rPr>
          <w:sz w:val="24"/>
          <w:szCs w:val="24"/>
        </w:rPr>
        <w:t>)</w:t>
      </w:r>
      <w:r w:rsidRPr="00F674E1">
        <w:rPr>
          <w:rFonts w:eastAsiaTheme="minorHAnsi"/>
          <w:kern w:val="2"/>
          <w:sz w:val="24"/>
          <w:szCs w:val="24"/>
          <w:lang w:val="hr-HR" w:eastAsia="en-US"/>
          <w14:ligatures w14:val="standardContextual"/>
        </w:rPr>
        <w:t xml:space="preserve"> i Zakona o sudskom registru (NN </w:t>
      </w:r>
      <w:r w:rsidRPr="00F674E1">
        <w:rPr>
          <w:sz w:val="24"/>
          <w:szCs w:val="24"/>
        </w:rPr>
        <w:t>br. 1/95,</w:t>
      </w:r>
      <w:r w:rsidRPr="00F674E1">
        <w:rPr>
          <w:sz w:val="24"/>
          <w:szCs w:val="24"/>
          <w:shd w:val="clear" w:color="auto" w:fill="FCFCFC"/>
        </w:rPr>
        <w:t xml:space="preserve"> 57/96, 1/98, 30/99, 45/99, 54/05, 40/07, 91/10, 90/11, 148/13, 93/14, 110/15, 40/19, 34/22 i 123/23)</w:t>
      </w:r>
      <w:r w:rsidRPr="00F674E1">
        <w:rPr>
          <w:rFonts w:eastAsiaTheme="minorHAnsi"/>
          <w:kern w:val="2"/>
          <w:sz w:val="24"/>
          <w:szCs w:val="24"/>
          <w:lang w:val="hr-HR" w:eastAsia="en-US"/>
          <w14:ligatures w14:val="standardContextual"/>
        </w:rPr>
        <w:t>. Provođenje povećanja temeljnog kapitala nužna je pretpostavka za sve aktivnosti usmjerene  provođenju statusnih promjena društva DOM POREČ d.o.o..</w:t>
      </w:r>
    </w:p>
    <w:p w14:paraId="1EF66973" w14:textId="36346688" w:rsidR="00DD3807" w:rsidRPr="00F674E1" w:rsidRDefault="00DD3807" w:rsidP="00DD3807">
      <w:pPr>
        <w:spacing w:line="276" w:lineRule="auto"/>
        <w:jc w:val="both"/>
        <w:rPr>
          <w:rFonts w:eastAsiaTheme="minorHAnsi"/>
          <w:kern w:val="2"/>
          <w:sz w:val="24"/>
          <w:szCs w:val="24"/>
          <w:lang w:val="hr-HR" w:eastAsia="en-US"/>
          <w14:ligatures w14:val="standardContextual"/>
        </w:rPr>
      </w:pPr>
      <w:r w:rsidRPr="00F674E1">
        <w:rPr>
          <w:rFonts w:eastAsiaTheme="minorHAnsi"/>
          <w:kern w:val="2"/>
          <w:sz w:val="24"/>
          <w:szCs w:val="24"/>
          <w:lang w:val="hr-HR" w:eastAsia="en-US"/>
          <w14:ligatures w14:val="standardContextual"/>
        </w:rPr>
        <w:t xml:space="preserve">Ustanova Dom za starije i nemoćne osobe Poreč djelatnost obavlja u nekretnini koja je u vlasništvu društva DOM POREČ d.o.o., te je navedena zakupnina jedini prihod koji ostvaruje društvo DOM POREČ d.o.o.. Kako evidentirani troškovi amortizacije nekretnine premašuju prihode od zakupa, DOM POREČ d.o.o. ostvaruje gubitak, koji je na dan 31.12.2023. iznosio 3.891.210,66 eura. </w:t>
      </w:r>
    </w:p>
    <w:p w14:paraId="6E382EED" w14:textId="77777777" w:rsidR="00DD3807" w:rsidRPr="00F674E1" w:rsidRDefault="00DD3807" w:rsidP="00DD3807">
      <w:pPr>
        <w:spacing w:line="276" w:lineRule="auto"/>
        <w:jc w:val="both"/>
        <w:rPr>
          <w:rFonts w:eastAsiaTheme="minorHAnsi"/>
          <w:kern w:val="2"/>
          <w:sz w:val="24"/>
          <w:szCs w:val="24"/>
          <w:lang w:val="hr-HR" w:eastAsia="en-US"/>
          <w14:ligatures w14:val="standardContextual"/>
        </w:rPr>
      </w:pPr>
      <w:r w:rsidRPr="00F674E1">
        <w:rPr>
          <w:rFonts w:eastAsiaTheme="minorHAnsi"/>
          <w:kern w:val="2"/>
          <w:sz w:val="24"/>
          <w:szCs w:val="24"/>
          <w:lang w:val="hr-HR" w:eastAsia="en-US"/>
          <w14:ligatures w14:val="standardContextual"/>
        </w:rPr>
        <w:t xml:space="preserve">Slijedom utvrđenih činjenica proizlazi </w:t>
      </w:r>
      <w:proofErr w:type="spellStart"/>
      <w:r w:rsidRPr="00F674E1">
        <w:rPr>
          <w:rFonts w:eastAsiaTheme="minorHAnsi"/>
          <w:kern w:val="2"/>
          <w:sz w:val="24"/>
          <w:szCs w:val="24"/>
          <w:lang w:val="hr-HR" w:eastAsia="en-US"/>
          <w14:ligatures w14:val="standardContextual"/>
        </w:rPr>
        <w:t>nesvrsishodnost</w:t>
      </w:r>
      <w:proofErr w:type="spellEnd"/>
      <w:r w:rsidRPr="00F674E1">
        <w:rPr>
          <w:rFonts w:eastAsiaTheme="minorHAnsi"/>
          <w:kern w:val="2"/>
          <w:sz w:val="24"/>
          <w:szCs w:val="24"/>
          <w:lang w:val="hr-HR" w:eastAsia="en-US"/>
          <w14:ligatures w14:val="standardContextual"/>
        </w:rPr>
        <w:t xml:space="preserve"> postojanja društva DOM POREČ d.o.o, obzirom da isto ne obavlja djelatnost i nema zaposlenih a jedini prihod je zakupnina koju je društvo steklo kroz unos u temeljni kapital od strane osnivača i koji nije dostatan za pozitivno poslovanje. Imovina društva DOM POREČ d.o.o. u </w:t>
      </w:r>
      <w:r w:rsidRPr="00F674E1">
        <w:rPr>
          <w:rFonts w:eastAsiaTheme="minorHAnsi"/>
          <w:kern w:val="2"/>
          <w:sz w:val="24"/>
          <w:szCs w:val="24"/>
          <w:lang w:val="hr-HR" w:eastAsia="en-US"/>
          <w14:ligatures w14:val="standardContextual"/>
        </w:rPr>
        <w:lastRenderedPageBreak/>
        <w:t>funkciji je Ustanove te ne služi društvu za obavljanje djelatnosti, slijedom čega i po tom osnovu nije opravdano postojanje navedenog trgovačkog društva.</w:t>
      </w:r>
    </w:p>
    <w:p w14:paraId="7C6D253E" w14:textId="77777777" w:rsidR="00DD3807" w:rsidRPr="00F674E1" w:rsidRDefault="00DD3807" w:rsidP="00DD3807">
      <w:pPr>
        <w:spacing w:line="276" w:lineRule="auto"/>
        <w:jc w:val="both"/>
        <w:rPr>
          <w:rFonts w:eastAsiaTheme="minorHAnsi"/>
          <w:kern w:val="2"/>
          <w:sz w:val="24"/>
          <w:szCs w:val="24"/>
          <w:lang w:val="hr-HR" w:eastAsia="en-US"/>
          <w14:ligatures w14:val="standardContextual"/>
        </w:rPr>
      </w:pPr>
      <w:r w:rsidRPr="00F674E1">
        <w:rPr>
          <w:rFonts w:eastAsiaTheme="minorHAnsi"/>
          <w:kern w:val="2"/>
          <w:sz w:val="24"/>
          <w:szCs w:val="24"/>
          <w:lang w:val="hr-HR" w:eastAsia="en-US"/>
          <w14:ligatures w14:val="standardContextual"/>
        </w:rPr>
        <w:t xml:space="preserve">Iz razgovora vođenih s Istarskim domovima zdravlja </w:t>
      </w:r>
      <w:bookmarkStart w:id="2" w:name="_Hlk176510082"/>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Casa</w:t>
      </w:r>
      <w:proofErr w:type="spellEnd"/>
      <w:r w:rsidRPr="00F674E1">
        <w:rPr>
          <w:rFonts w:eastAsiaTheme="minorHAnsi"/>
          <w:kern w:val="2"/>
          <w:sz w:val="24"/>
          <w:szCs w:val="24"/>
          <w:lang w:val="hr-HR" w:eastAsia="en-US"/>
          <w14:ligatures w14:val="standardContextual"/>
        </w:rPr>
        <w:t xml:space="preserve"> della </w:t>
      </w:r>
      <w:proofErr w:type="spellStart"/>
      <w:r w:rsidRPr="00F674E1">
        <w:rPr>
          <w:rFonts w:eastAsiaTheme="minorHAnsi"/>
          <w:kern w:val="2"/>
          <w:sz w:val="24"/>
          <w:szCs w:val="24"/>
          <w:lang w:val="hr-HR" w:eastAsia="en-US"/>
          <w14:ligatures w14:val="standardContextual"/>
        </w:rPr>
        <w:t>salute</w:t>
      </w:r>
      <w:proofErr w:type="spellEnd"/>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dell</w:t>
      </w:r>
      <w:proofErr w:type="spellEnd"/>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Istria</w:t>
      </w:r>
      <w:proofErr w:type="spellEnd"/>
      <w:r w:rsidRPr="00F674E1">
        <w:rPr>
          <w:rFonts w:eastAsiaTheme="minorHAnsi"/>
          <w:kern w:val="2"/>
          <w:sz w:val="24"/>
          <w:szCs w:val="24"/>
          <w:lang w:val="hr-HR" w:eastAsia="en-US"/>
          <w14:ligatures w14:val="standardContextual"/>
        </w:rPr>
        <w:t xml:space="preserve"> </w:t>
      </w:r>
      <w:bookmarkEnd w:id="2"/>
      <w:r w:rsidRPr="00F674E1">
        <w:rPr>
          <w:rFonts w:eastAsiaTheme="minorHAnsi"/>
          <w:kern w:val="2"/>
          <w:sz w:val="24"/>
          <w:szCs w:val="24"/>
          <w:lang w:val="hr-HR" w:eastAsia="en-US"/>
          <w14:ligatures w14:val="standardContextual"/>
        </w:rPr>
        <w:t xml:space="preserve">proizašlo je kako navedena ustanova nema interes za sudjelovanje u vlasničkoj strukturi društva DOM POREČ d.o.o. niti u budućim investicijama te se kao najjednostavnije rješenja za postizanje ciljeva Grada Poreča-Parenzo ukazalo stjecanje poslovnog udjela od Istarskih domova zdravlja, s čime su isti bili suglasni. Slijedom navedenog, dana 25.05.2023. godine skupština Istarske županije donijela je Odluku o davanju suglasnosti na Odluku Istarskih domova zdravlja o prijenosu poslovnog udjela u trgovačkom društvu Dom Poreč d.o.o. na Grad Poreč-Parenzo bez naknade, KLASA: 510-03/223-01/01, URBROJ: 2163-01/3-23-03. </w:t>
      </w:r>
    </w:p>
    <w:p w14:paraId="023AB224" w14:textId="77777777" w:rsidR="00DD3807" w:rsidRPr="00F674E1" w:rsidRDefault="00DD3807" w:rsidP="00DD3807">
      <w:pPr>
        <w:spacing w:line="276" w:lineRule="auto"/>
        <w:jc w:val="both"/>
        <w:rPr>
          <w:rFonts w:eastAsiaTheme="minorHAnsi"/>
          <w:kern w:val="2"/>
          <w:sz w:val="24"/>
          <w:szCs w:val="24"/>
          <w:lang w:val="hr-HR" w:eastAsia="en-US"/>
          <w14:ligatures w14:val="standardContextual"/>
        </w:rPr>
      </w:pPr>
      <w:r w:rsidRPr="00F674E1">
        <w:rPr>
          <w:rFonts w:eastAsiaTheme="minorHAnsi"/>
          <w:kern w:val="2"/>
          <w:sz w:val="24"/>
          <w:szCs w:val="24"/>
          <w:lang w:val="hr-HR" w:eastAsia="en-US"/>
          <w14:ligatures w14:val="standardContextual"/>
        </w:rPr>
        <w:t>Pokretanjem radnji vezanih uz provedbu statusnih promjena trgovačkog društva, realizirati će se slijedeći ciljevi Grada Poreča-Parenzo:</w:t>
      </w:r>
    </w:p>
    <w:p w14:paraId="20D0B0DF" w14:textId="77777777" w:rsidR="00DD3807" w:rsidRPr="00F674E1" w:rsidRDefault="00DD3807" w:rsidP="00DD3807">
      <w:pPr>
        <w:pStyle w:val="Odlomakpopisa"/>
        <w:numPr>
          <w:ilvl w:val="0"/>
          <w:numId w:val="11"/>
        </w:numPr>
        <w:autoSpaceDE w:val="0"/>
        <w:autoSpaceDN w:val="0"/>
        <w:adjustRightInd w:val="0"/>
        <w:spacing w:line="276" w:lineRule="auto"/>
        <w:jc w:val="both"/>
        <w:rPr>
          <w:b/>
          <w:bCs/>
          <w:sz w:val="24"/>
          <w:szCs w:val="24"/>
          <w:lang w:val="hr-HR"/>
        </w:rPr>
      </w:pPr>
      <w:r w:rsidRPr="00F674E1">
        <w:rPr>
          <w:rFonts w:eastAsiaTheme="minorHAnsi"/>
          <w:kern w:val="2"/>
          <w:sz w:val="24"/>
          <w:szCs w:val="24"/>
          <w:lang w:val="hr-HR" w:eastAsia="en-US"/>
          <w14:ligatures w14:val="standardContextual"/>
        </w:rPr>
        <w:t>da se vlasništvo nekretnine u kojoj se obavlja djelatnost Ustanove  prenese na Grad Poreč-Parenzo, koji će biti nositelj novih investicijskih aktivnosti,</w:t>
      </w:r>
    </w:p>
    <w:p w14:paraId="011E31C9" w14:textId="77777777" w:rsidR="00DD3807" w:rsidRPr="00F674E1" w:rsidRDefault="00DD3807" w:rsidP="00DD3807">
      <w:pPr>
        <w:pStyle w:val="Odlomakpopisa"/>
        <w:numPr>
          <w:ilvl w:val="0"/>
          <w:numId w:val="11"/>
        </w:numPr>
        <w:autoSpaceDE w:val="0"/>
        <w:autoSpaceDN w:val="0"/>
        <w:adjustRightInd w:val="0"/>
        <w:spacing w:line="276" w:lineRule="auto"/>
        <w:jc w:val="both"/>
        <w:rPr>
          <w:b/>
          <w:bCs/>
          <w:sz w:val="24"/>
          <w:szCs w:val="24"/>
          <w:lang w:val="hr-HR"/>
        </w:rPr>
      </w:pPr>
      <w:r w:rsidRPr="00F674E1">
        <w:rPr>
          <w:rFonts w:eastAsiaTheme="minorHAnsi"/>
          <w:kern w:val="2"/>
          <w:sz w:val="24"/>
          <w:szCs w:val="24"/>
          <w:lang w:val="hr-HR" w:eastAsia="en-US"/>
          <w14:ligatures w14:val="standardContextual"/>
        </w:rPr>
        <w:t>da se osnivačka prava nad Ustanovom u cijelosti prenesu na Grad Poreč-Parenzo, te da ista postane proračunski korisnik Grada koji posluje putem lokalne riznice proračuna</w:t>
      </w:r>
    </w:p>
    <w:p w14:paraId="7E689D2B" w14:textId="77777777" w:rsidR="00DD3807" w:rsidRPr="00F674E1" w:rsidRDefault="00DD3807" w:rsidP="00DD3807">
      <w:pPr>
        <w:pStyle w:val="Odlomakpopisa"/>
        <w:numPr>
          <w:ilvl w:val="0"/>
          <w:numId w:val="11"/>
        </w:numPr>
        <w:autoSpaceDE w:val="0"/>
        <w:autoSpaceDN w:val="0"/>
        <w:adjustRightInd w:val="0"/>
        <w:spacing w:line="276" w:lineRule="auto"/>
        <w:jc w:val="both"/>
        <w:rPr>
          <w:b/>
          <w:bCs/>
          <w:sz w:val="24"/>
          <w:szCs w:val="24"/>
          <w:lang w:val="hr-HR"/>
        </w:rPr>
      </w:pPr>
      <w:r w:rsidRPr="00F674E1">
        <w:rPr>
          <w:rFonts w:eastAsiaTheme="minorHAnsi"/>
          <w:kern w:val="2"/>
          <w:sz w:val="24"/>
          <w:szCs w:val="24"/>
          <w:lang w:val="hr-HR" w:eastAsia="en-US"/>
          <w14:ligatures w14:val="standardContextual"/>
        </w:rPr>
        <w:t>prestanak postojanja društva DOM Poreč d.o.o.</w:t>
      </w:r>
    </w:p>
    <w:p w14:paraId="6FB0C293" w14:textId="0E5CC0F5" w:rsidR="00F906D0" w:rsidRPr="00F674E1" w:rsidRDefault="00DD3807" w:rsidP="00F906D0">
      <w:pPr>
        <w:autoSpaceDE w:val="0"/>
        <w:autoSpaceDN w:val="0"/>
        <w:adjustRightInd w:val="0"/>
        <w:spacing w:line="276" w:lineRule="auto"/>
        <w:jc w:val="both"/>
        <w:rPr>
          <w:rFonts w:eastAsiaTheme="minorHAnsi"/>
          <w:kern w:val="2"/>
          <w:sz w:val="24"/>
          <w:szCs w:val="24"/>
          <w:lang w:val="hr-HR" w:eastAsia="en-US"/>
          <w14:ligatures w14:val="standardContextual"/>
        </w:rPr>
      </w:pPr>
      <w:r w:rsidRPr="00F674E1">
        <w:rPr>
          <w:rFonts w:eastAsiaTheme="minorHAnsi"/>
          <w:kern w:val="2"/>
          <w:sz w:val="24"/>
          <w:szCs w:val="24"/>
          <w:lang w:val="hr-HR" w:eastAsia="en-US"/>
          <w14:ligatures w14:val="standardContextual"/>
        </w:rPr>
        <w:t>Za realizaciju prethodno navedenih ciljeva potrebno je provesti nekoliko postupaka od kojih je donošenje odluka: o stjecanju poslovnih udjela,</w:t>
      </w:r>
      <w:r w:rsidR="00D96C4A" w:rsidRPr="00F674E1">
        <w:rPr>
          <w:rFonts w:eastAsiaTheme="minorHAnsi"/>
          <w:kern w:val="2"/>
          <w:sz w:val="24"/>
          <w:szCs w:val="24"/>
          <w:lang w:val="hr-HR" w:eastAsia="en-US"/>
          <w14:ligatures w14:val="standardContextual"/>
        </w:rPr>
        <w:t xml:space="preserve"> </w:t>
      </w:r>
      <w:r w:rsidRPr="00F674E1">
        <w:rPr>
          <w:rFonts w:eastAsiaTheme="minorHAnsi"/>
          <w:kern w:val="2"/>
          <w:sz w:val="24"/>
          <w:szCs w:val="24"/>
          <w:lang w:val="hr-HR" w:eastAsia="en-US"/>
          <w14:ligatures w14:val="standardContextual"/>
        </w:rPr>
        <w:t>o usklađenju temeljnog kapitala, o povećanju temeljnog kapitala i o izmjeni Društvenog ugovora trgovačkog društva DOM POREČ d.o.o. predstavlja prvi korak.</w:t>
      </w:r>
    </w:p>
    <w:p w14:paraId="29DBFAE2" w14:textId="77777777" w:rsidR="00C9462A" w:rsidRPr="00F674E1" w:rsidRDefault="00C9462A" w:rsidP="00C9462A">
      <w:pPr>
        <w:rPr>
          <w:sz w:val="24"/>
          <w:szCs w:val="24"/>
          <w:lang w:val="hr-HR"/>
        </w:rPr>
      </w:pPr>
    </w:p>
    <w:p w14:paraId="773486A4" w14:textId="62A1C1FB" w:rsidR="00C9462A" w:rsidRPr="00F674E1" w:rsidRDefault="00DD3807" w:rsidP="00C9462A">
      <w:pPr>
        <w:rPr>
          <w:b/>
          <w:sz w:val="24"/>
          <w:szCs w:val="24"/>
          <w:lang w:val="hr-HR"/>
        </w:rPr>
      </w:pPr>
      <w:r w:rsidRPr="00F674E1">
        <w:rPr>
          <w:b/>
          <w:sz w:val="24"/>
          <w:szCs w:val="24"/>
          <w:lang w:val="hr-HR"/>
        </w:rPr>
        <w:t>Osnovna p</w:t>
      </w:r>
      <w:r w:rsidR="00C9462A" w:rsidRPr="00F674E1">
        <w:rPr>
          <w:b/>
          <w:sz w:val="24"/>
          <w:szCs w:val="24"/>
          <w:lang w:val="hr-HR"/>
        </w:rPr>
        <w:t>itanja koja se uređuju Odlukom:</w:t>
      </w:r>
    </w:p>
    <w:p w14:paraId="66E24AE5" w14:textId="77777777" w:rsidR="00DD3807" w:rsidRPr="00F674E1" w:rsidRDefault="00DD3807" w:rsidP="00DD3807">
      <w:pPr>
        <w:spacing w:line="276" w:lineRule="auto"/>
        <w:jc w:val="both"/>
        <w:rPr>
          <w:rFonts w:eastAsiaTheme="minorHAnsi"/>
          <w:kern w:val="2"/>
          <w:sz w:val="24"/>
          <w:szCs w:val="24"/>
          <w:lang w:val="hr-HR" w:eastAsia="en-US"/>
          <w14:ligatures w14:val="standardContextual"/>
        </w:rPr>
      </w:pPr>
      <w:r w:rsidRPr="00F674E1">
        <w:rPr>
          <w:rFonts w:eastAsiaTheme="minorHAnsi"/>
          <w:kern w:val="2"/>
          <w:sz w:val="24"/>
          <w:szCs w:val="24"/>
          <w:lang w:val="hr-HR" w:eastAsia="en-US"/>
          <w14:ligatures w14:val="standardContextual"/>
        </w:rPr>
        <w:t xml:space="preserve">Odlukom se utvrđuje nominalna vrijednost udjela koje Istarski domovi zdravlja– </w:t>
      </w:r>
      <w:proofErr w:type="spellStart"/>
      <w:r w:rsidRPr="00F674E1">
        <w:rPr>
          <w:rFonts w:eastAsiaTheme="minorHAnsi"/>
          <w:kern w:val="2"/>
          <w:sz w:val="24"/>
          <w:szCs w:val="24"/>
          <w:lang w:val="hr-HR" w:eastAsia="en-US"/>
          <w14:ligatures w14:val="standardContextual"/>
        </w:rPr>
        <w:t>Casa</w:t>
      </w:r>
      <w:proofErr w:type="spellEnd"/>
      <w:r w:rsidRPr="00F674E1">
        <w:rPr>
          <w:rFonts w:eastAsiaTheme="minorHAnsi"/>
          <w:kern w:val="2"/>
          <w:sz w:val="24"/>
          <w:szCs w:val="24"/>
          <w:lang w:val="hr-HR" w:eastAsia="en-US"/>
          <w14:ligatures w14:val="standardContextual"/>
        </w:rPr>
        <w:t xml:space="preserve"> della </w:t>
      </w:r>
      <w:proofErr w:type="spellStart"/>
      <w:r w:rsidRPr="00F674E1">
        <w:rPr>
          <w:rFonts w:eastAsiaTheme="minorHAnsi"/>
          <w:kern w:val="2"/>
          <w:sz w:val="24"/>
          <w:szCs w:val="24"/>
          <w:lang w:val="hr-HR" w:eastAsia="en-US"/>
          <w14:ligatures w14:val="standardContextual"/>
        </w:rPr>
        <w:t>salute</w:t>
      </w:r>
      <w:proofErr w:type="spellEnd"/>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dell</w:t>
      </w:r>
      <w:proofErr w:type="spellEnd"/>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Istria</w:t>
      </w:r>
      <w:proofErr w:type="spellEnd"/>
      <w:r w:rsidRPr="00F674E1">
        <w:rPr>
          <w:rFonts w:eastAsiaTheme="minorHAnsi"/>
          <w:kern w:val="2"/>
          <w:sz w:val="24"/>
          <w:szCs w:val="24"/>
          <w:lang w:val="hr-HR" w:eastAsia="en-US"/>
          <w14:ligatures w14:val="standardContextual"/>
        </w:rPr>
        <w:t xml:space="preserve"> prenose bez naknade Gradu Poreču-Parenzo.</w:t>
      </w:r>
    </w:p>
    <w:p w14:paraId="63A0950E" w14:textId="77777777" w:rsidR="00C9462A" w:rsidRPr="00F674E1" w:rsidRDefault="00C9462A" w:rsidP="00C9462A">
      <w:pPr>
        <w:rPr>
          <w:sz w:val="24"/>
          <w:szCs w:val="24"/>
          <w:lang w:val="hr-HR"/>
        </w:rPr>
      </w:pPr>
    </w:p>
    <w:p w14:paraId="22832C21" w14:textId="77777777" w:rsidR="00C9462A" w:rsidRPr="00F674E1" w:rsidRDefault="00C9462A" w:rsidP="00C9462A">
      <w:pPr>
        <w:rPr>
          <w:b/>
          <w:sz w:val="24"/>
          <w:szCs w:val="24"/>
          <w:lang w:val="hr-HR"/>
        </w:rPr>
      </w:pPr>
      <w:r w:rsidRPr="00F674E1">
        <w:rPr>
          <w:b/>
          <w:sz w:val="24"/>
          <w:szCs w:val="24"/>
          <w:lang w:val="hr-HR"/>
        </w:rPr>
        <w:t>Cilj donošenja Odluke:</w:t>
      </w:r>
    </w:p>
    <w:p w14:paraId="7E8ED8DB" w14:textId="78F76ABE" w:rsidR="00DD3807" w:rsidRPr="00F674E1" w:rsidRDefault="00DD3807" w:rsidP="00DD3807">
      <w:pPr>
        <w:spacing w:line="276" w:lineRule="auto"/>
        <w:jc w:val="both"/>
        <w:rPr>
          <w:rFonts w:eastAsiaTheme="minorHAnsi"/>
          <w:kern w:val="2"/>
          <w:sz w:val="24"/>
          <w:szCs w:val="24"/>
          <w:lang w:val="hr-HR" w:eastAsia="en-US"/>
          <w14:ligatures w14:val="standardContextual"/>
        </w:rPr>
      </w:pPr>
      <w:r w:rsidRPr="00F674E1">
        <w:rPr>
          <w:rFonts w:eastAsiaTheme="minorHAnsi"/>
          <w:kern w:val="2"/>
          <w:sz w:val="24"/>
          <w:szCs w:val="24"/>
          <w:lang w:val="hr-HR" w:eastAsia="en-US"/>
          <w14:ligatures w14:val="standardContextual"/>
        </w:rPr>
        <w:t>Ovom se Odlukom omogućuje provedba  Odluke Skupštine Istarske županije o davanju suglasnosti na Odluku Istarskih domova zdravlja</w:t>
      </w:r>
      <w:r w:rsidR="00F906D0" w:rsidRPr="00F674E1">
        <w:rPr>
          <w:rFonts w:eastAsiaTheme="minorHAnsi"/>
          <w:kern w:val="2"/>
          <w:sz w:val="24"/>
          <w:szCs w:val="24"/>
          <w:lang w:val="hr-HR" w:eastAsia="en-US"/>
          <w14:ligatures w14:val="standardContextual"/>
        </w:rPr>
        <w:t xml:space="preserve"> </w:t>
      </w:r>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Casa</w:t>
      </w:r>
      <w:proofErr w:type="spellEnd"/>
      <w:r w:rsidRPr="00F674E1">
        <w:rPr>
          <w:rFonts w:eastAsiaTheme="minorHAnsi"/>
          <w:kern w:val="2"/>
          <w:sz w:val="24"/>
          <w:szCs w:val="24"/>
          <w:lang w:val="hr-HR" w:eastAsia="en-US"/>
          <w14:ligatures w14:val="standardContextual"/>
        </w:rPr>
        <w:t xml:space="preserve"> della </w:t>
      </w:r>
      <w:proofErr w:type="spellStart"/>
      <w:r w:rsidRPr="00F674E1">
        <w:rPr>
          <w:rFonts w:eastAsiaTheme="minorHAnsi"/>
          <w:kern w:val="2"/>
          <w:sz w:val="24"/>
          <w:szCs w:val="24"/>
          <w:lang w:val="hr-HR" w:eastAsia="en-US"/>
          <w14:ligatures w14:val="standardContextual"/>
        </w:rPr>
        <w:t>salute</w:t>
      </w:r>
      <w:proofErr w:type="spellEnd"/>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dell</w:t>
      </w:r>
      <w:proofErr w:type="spellEnd"/>
      <w:r w:rsidRPr="00F674E1">
        <w:rPr>
          <w:rFonts w:eastAsiaTheme="minorHAnsi"/>
          <w:kern w:val="2"/>
          <w:sz w:val="24"/>
          <w:szCs w:val="24"/>
          <w:lang w:val="hr-HR" w:eastAsia="en-US"/>
          <w14:ligatures w14:val="standardContextual"/>
        </w:rPr>
        <w:t xml:space="preserve">` </w:t>
      </w:r>
      <w:proofErr w:type="spellStart"/>
      <w:r w:rsidRPr="00F674E1">
        <w:rPr>
          <w:rFonts w:eastAsiaTheme="minorHAnsi"/>
          <w:kern w:val="2"/>
          <w:sz w:val="24"/>
          <w:szCs w:val="24"/>
          <w:lang w:val="hr-HR" w:eastAsia="en-US"/>
          <w14:ligatures w14:val="standardContextual"/>
        </w:rPr>
        <w:t>Istria</w:t>
      </w:r>
      <w:proofErr w:type="spellEnd"/>
      <w:r w:rsidRPr="00F674E1">
        <w:rPr>
          <w:rFonts w:eastAsiaTheme="minorHAnsi"/>
          <w:kern w:val="2"/>
          <w:sz w:val="24"/>
          <w:szCs w:val="24"/>
          <w:lang w:val="hr-HR" w:eastAsia="en-US"/>
          <w14:ligatures w14:val="standardContextual"/>
        </w:rPr>
        <w:t xml:space="preserve"> o prijenosu poslovnog udjela u trgovačkom društvu Dom Poreč d.o.o. na Grad Poreč-Parenzo bez naknade, KLASA: 510-03/223-01/01, URBROJ: 2163-01/3-23-03 i sklapanje Ugovora o prijenosu poslovnog udjela u društvu DOM POREČ d.o.o.</w:t>
      </w:r>
    </w:p>
    <w:p w14:paraId="561FC5A4" w14:textId="77777777" w:rsidR="00C9462A" w:rsidRPr="00F674E1" w:rsidRDefault="00C9462A" w:rsidP="00C9462A">
      <w:pPr>
        <w:rPr>
          <w:sz w:val="24"/>
          <w:szCs w:val="24"/>
          <w:lang w:val="hr-HR"/>
        </w:rPr>
      </w:pPr>
    </w:p>
    <w:p w14:paraId="1BEDF8BA" w14:textId="77777777" w:rsidR="00C9462A" w:rsidRPr="00F674E1" w:rsidRDefault="00C9462A" w:rsidP="00C9462A">
      <w:pPr>
        <w:rPr>
          <w:b/>
          <w:sz w:val="24"/>
          <w:szCs w:val="24"/>
          <w:lang w:val="hr-HR"/>
        </w:rPr>
      </w:pPr>
      <w:r w:rsidRPr="00F674E1">
        <w:rPr>
          <w:b/>
          <w:sz w:val="24"/>
          <w:szCs w:val="24"/>
          <w:lang w:val="hr-HR"/>
        </w:rPr>
        <w:t>Sredstva za ostvarenje Odluke:</w:t>
      </w:r>
    </w:p>
    <w:p w14:paraId="5BA4B05A" w14:textId="1763290F" w:rsidR="00DD3807" w:rsidRPr="00F674E1" w:rsidRDefault="00DD3807" w:rsidP="00DD3807">
      <w:pPr>
        <w:autoSpaceDE w:val="0"/>
        <w:autoSpaceDN w:val="0"/>
        <w:adjustRightInd w:val="0"/>
        <w:rPr>
          <w:sz w:val="24"/>
          <w:szCs w:val="24"/>
          <w:lang w:val="hr-HR"/>
        </w:rPr>
      </w:pPr>
      <w:r w:rsidRPr="00F674E1">
        <w:rPr>
          <w:sz w:val="24"/>
          <w:szCs w:val="24"/>
          <w:lang w:val="hr-HR"/>
        </w:rPr>
        <w:t>Sredstva za provedbu ove Odluke osigurana su u Proračunu Grada Poreča-Parenzo za 2024. godinu.</w:t>
      </w:r>
    </w:p>
    <w:p w14:paraId="522AE4D0" w14:textId="5298DA86" w:rsidR="00D96C4A" w:rsidRPr="00F674E1" w:rsidRDefault="00D96C4A" w:rsidP="00DD3807">
      <w:pPr>
        <w:autoSpaceDE w:val="0"/>
        <w:autoSpaceDN w:val="0"/>
        <w:adjustRightInd w:val="0"/>
        <w:rPr>
          <w:sz w:val="24"/>
          <w:szCs w:val="24"/>
          <w:lang w:val="hr-HR"/>
        </w:rPr>
      </w:pPr>
    </w:p>
    <w:p w14:paraId="4D043426" w14:textId="77777777" w:rsidR="00D96C4A" w:rsidRPr="00F674E1" w:rsidRDefault="00D96C4A" w:rsidP="00DD3807">
      <w:pPr>
        <w:autoSpaceDE w:val="0"/>
        <w:autoSpaceDN w:val="0"/>
        <w:adjustRightInd w:val="0"/>
        <w:rPr>
          <w:sz w:val="24"/>
          <w:szCs w:val="24"/>
          <w:lang w:val="hr-HR"/>
        </w:rPr>
      </w:pPr>
    </w:p>
    <w:bookmarkEnd w:id="0"/>
    <w:sectPr w:rsidR="00D96C4A" w:rsidRPr="00F674E1" w:rsidSect="00F674E1">
      <w:footerReference w:type="even" r:id="rId27"/>
      <w:footerReference w:type="default" r:id="rId28"/>
      <w:pgSz w:w="11906" w:h="16838"/>
      <w:pgMar w:top="993"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BB1F" w14:textId="77777777" w:rsidR="00734FEB" w:rsidRDefault="00734FEB">
      <w:r>
        <w:separator/>
      </w:r>
    </w:p>
  </w:endnote>
  <w:endnote w:type="continuationSeparator" w:id="0">
    <w:p w14:paraId="2A670A4A" w14:textId="77777777" w:rsidR="00734FEB" w:rsidRDefault="0073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233" w14:textId="77777777" w:rsidR="008B06D4" w:rsidRDefault="002F219B" w:rsidP="00C7221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2DEBA64" w14:textId="77777777" w:rsidR="008B06D4" w:rsidRDefault="003E119C" w:rsidP="002A79B5">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BAEA" w14:textId="77777777" w:rsidR="008B06D4" w:rsidRDefault="003E119C" w:rsidP="002A79B5">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0F00" w14:textId="77777777" w:rsidR="00734FEB" w:rsidRDefault="00734FEB">
      <w:r>
        <w:separator/>
      </w:r>
    </w:p>
  </w:footnote>
  <w:footnote w:type="continuationSeparator" w:id="0">
    <w:p w14:paraId="65DF36E7" w14:textId="77777777" w:rsidR="00734FEB" w:rsidRDefault="00734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B3A"/>
    <w:multiLevelType w:val="hybridMultilevel"/>
    <w:tmpl w:val="44CC96E2"/>
    <w:lvl w:ilvl="0" w:tplc="EA5694B8">
      <w:start w:val="1"/>
      <w:numFmt w:val="decimal"/>
      <w:lvlText w:val="%1."/>
      <w:lvlJc w:val="left"/>
      <w:pPr>
        <w:ind w:left="502"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70474D0"/>
    <w:multiLevelType w:val="hybridMultilevel"/>
    <w:tmpl w:val="CA04B3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10447C"/>
    <w:multiLevelType w:val="hybridMultilevel"/>
    <w:tmpl w:val="59184F0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2FD35BBA"/>
    <w:multiLevelType w:val="hybridMultilevel"/>
    <w:tmpl w:val="621AD51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316A7415"/>
    <w:multiLevelType w:val="hybridMultilevel"/>
    <w:tmpl w:val="473A00F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32517F72"/>
    <w:multiLevelType w:val="hybridMultilevel"/>
    <w:tmpl w:val="180A7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2C55C81"/>
    <w:multiLevelType w:val="hybridMultilevel"/>
    <w:tmpl w:val="D87494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63942FA"/>
    <w:multiLevelType w:val="hybridMultilevel"/>
    <w:tmpl w:val="6528489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4DB60D41"/>
    <w:multiLevelType w:val="hybridMultilevel"/>
    <w:tmpl w:val="5E8238E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6B061BA7"/>
    <w:multiLevelType w:val="hybridMultilevel"/>
    <w:tmpl w:val="7BD87786"/>
    <w:lvl w:ilvl="0" w:tplc="ADA0745C">
      <w:start w:val="2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44416B8"/>
    <w:multiLevelType w:val="hybridMultilevel"/>
    <w:tmpl w:val="E58CCE5C"/>
    <w:lvl w:ilvl="0" w:tplc="03DECD1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AA27C47"/>
    <w:multiLevelType w:val="hybridMultilevel"/>
    <w:tmpl w:val="AA680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7"/>
  </w:num>
  <w:num w:numId="5">
    <w:abstractNumId w:val="8"/>
  </w:num>
  <w:num w:numId="6">
    <w:abstractNumId w:val="4"/>
  </w:num>
  <w:num w:numId="7">
    <w:abstractNumId w:val="2"/>
  </w:num>
  <w:num w:numId="8">
    <w:abstractNumId w:val="1"/>
  </w:num>
  <w:num w:numId="9">
    <w:abstractNumId w:val="11"/>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46"/>
    <w:rsid w:val="00004018"/>
    <w:rsid w:val="00015FC7"/>
    <w:rsid w:val="0006539A"/>
    <w:rsid w:val="000977B1"/>
    <w:rsid w:val="00097B8A"/>
    <w:rsid w:val="000B7AE9"/>
    <w:rsid w:val="00100B49"/>
    <w:rsid w:val="00191041"/>
    <w:rsid w:val="00196825"/>
    <w:rsid w:val="00216020"/>
    <w:rsid w:val="00235345"/>
    <w:rsid w:val="0023743A"/>
    <w:rsid w:val="00240933"/>
    <w:rsid w:val="00243CD2"/>
    <w:rsid w:val="002A22D7"/>
    <w:rsid w:val="002D662C"/>
    <w:rsid w:val="002F219B"/>
    <w:rsid w:val="002F5460"/>
    <w:rsid w:val="00323E4E"/>
    <w:rsid w:val="003A2EE4"/>
    <w:rsid w:val="003D2C43"/>
    <w:rsid w:val="003E119C"/>
    <w:rsid w:val="003F733A"/>
    <w:rsid w:val="00471B7E"/>
    <w:rsid w:val="00484736"/>
    <w:rsid w:val="004D053C"/>
    <w:rsid w:val="004D210D"/>
    <w:rsid w:val="004D36B5"/>
    <w:rsid w:val="005459C1"/>
    <w:rsid w:val="005652F5"/>
    <w:rsid w:val="005E1793"/>
    <w:rsid w:val="005F236C"/>
    <w:rsid w:val="00625622"/>
    <w:rsid w:val="00627B48"/>
    <w:rsid w:val="00632EC8"/>
    <w:rsid w:val="00664E99"/>
    <w:rsid w:val="00673BDA"/>
    <w:rsid w:val="0068387F"/>
    <w:rsid w:val="006908EA"/>
    <w:rsid w:val="00697758"/>
    <w:rsid w:val="006C2AF7"/>
    <w:rsid w:val="006C6564"/>
    <w:rsid w:val="0070766C"/>
    <w:rsid w:val="00726C9B"/>
    <w:rsid w:val="00734FEB"/>
    <w:rsid w:val="0076597F"/>
    <w:rsid w:val="00782A88"/>
    <w:rsid w:val="00797C53"/>
    <w:rsid w:val="007A08D6"/>
    <w:rsid w:val="007C762C"/>
    <w:rsid w:val="0085484A"/>
    <w:rsid w:val="00906822"/>
    <w:rsid w:val="0094700E"/>
    <w:rsid w:val="0094738C"/>
    <w:rsid w:val="00975C46"/>
    <w:rsid w:val="00977D13"/>
    <w:rsid w:val="00982E95"/>
    <w:rsid w:val="009A1B72"/>
    <w:rsid w:val="009A214A"/>
    <w:rsid w:val="009E3C60"/>
    <w:rsid w:val="00A27AB4"/>
    <w:rsid w:val="00A63D41"/>
    <w:rsid w:val="00A6786D"/>
    <w:rsid w:val="00A713CE"/>
    <w:rsid w:val="00AA5C9C"/>
    <w:rsid w:val="00B116BF"/>
    <w:rsid w:val="00B40F0F"/>
    <w:rsid w:val="00B8073F"/>
    <w:rsid w:val="00BC651D"/>
    <w:rsid w:val="00BD4D08"/>
    <w:rsid w:val="00C03C54"/>
    <w:rsid w:val="00C2026A"/>
    <w:rsid w:val="00C42380"/>
    <w:rsid w:val="00C55A3E"/>
    <w:rsid w:val="00C61241"/>
    <w:rsid w:val="00C66C7A"/>
    <w:rsid w:val="00C93CE8"/>
    <w:rsid w:val="00C9462A"/>
    <w:rsid w:val="00CA2C43"/>
    <w:rsid w:val="00CA67CB"/>
    <w:rsid w:val="00D131F7"/>
    <w:rsid w:val="00D17FB6"/>
    <w:rsid w:val="00D9402B"/>
    <w:rsid w:val="00D96C4A"/>
    <w:rsid w:val="00DC612B"/>
    <w:rsid w:val="00DD3807"/>
    <w:rsid w:val="00DE18CF"/>
    <w:rsid w:val="00E34B65"/>
    <w:rsid w:val="00E50C59"/>
    <w:rsid w:val="00E558BD"/>
    <w:rsid w:val="00E55AA1"/>
    <w:rsid w:val="00E76CC2"/>
    <w:rsid w:val="00E960DB"/>
    <w:rsid w:val="00EC6431"/>
    <w:rsid w:val="00F07C97"/>
    <w:rsid w:val="00F163FF"/>
    <w:rsid w:val="00F674E1"/>
    <w:rsid w:val="00F767E3"/>
    <w:rsid w:val="00F906D0"/>
    <w:rsid w:val="00F92A9C"/>
    <w:rsid w:val="00F97961"/>
    <w:rsid w:val="00FD69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1A30B"/>
  <w15:docId w15:val="{FB5604DB-4D32-4F4A-8955-17F8CFEA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C46"/>
    <w:pPr>
      <w:spacing w:after="0" w:line="240" w:lineRule="auto"/>
    </w:pPr>
    <w:rPr>
      <w:rFonts w:ascii="Times New Roman" w:eastAsia="Times New Roman" w:hAnsi="Times New Roman" w:cs="Times New Roman"/>
      <w:sz w:val="20"/>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rsid w:val="00975C46"/>
  </w:style>
  <w:style w:type="paragraph" w:styleId="Podnoje">
    <w:name w:val="footer"/>
    <w:basedOn w:val="Normal"/>
    <w:link w:val="PodnojeChar"/>
    <w:uiPriority w:val="99"/>
    <w:rsid w:val="00975C46"/>
    <w:pPr>
      <w:tabs>
        <w:tab w:val="center" w:pos="4536"/>
        <w:tab w:val="right" w:pos="9072"/>
      </w:tabs>
    </w:pPr>
  </w:style>
  <w:style w:type="character" w:customStyle="1" w:styleId="PodnojeChar">
    <w:name w:val="Podnožje Char"/>
    <w:basedOn w:val="Zadanifontodlomka"/>
    <w:link w:val="Podnoje"/>
    <w:uiPriority w:val="99"/>
    <w:rsid w:val="00975C46"/>
    <w:rPr>
      <w:rFonts w:ascii="Times New Roman" w:eastAsia="Times New Roman" w:hAnsi="Times New Roman" w:cs="Times New Roman"/>
      <w:sz w:val="20"/>
      <w:szCs w:val="20"/>
      <w:lang w:val="en-AU" w:eastAsia="hr-HR"/>
    </w:rPr>
  </w:style>
  <w:style w:type="paragraph" w:styleId="Odlomakpopisa">
    <w:name w:val="List Paragraph"/>
    <w:basedOn w:val="Normal"/>
    <w:uiPriority w:val="34"/>
    <w:qFormat/>
    <w:rsid w:val="00975C46"/>
    <w:pPr>
      <w:ind w:left="720"/>
      <w:contextualSpacing/>
    </w:pPr>
  </w:style>
  <w:style w:type="paragraph" w:styleId="Tekstbalonia">
    <w:name w:val="Balloon Text"/>
    <w:basedOn w:val="Normal"/>
    <w:link w:val="TekstbaloniaChar"/>
    <w:uiPriority w:val="99"/>
    <w:semiHidden/>
    <w:unhideWhenUsed/>
    <w:rsid w:val="00975C46"/>
    <w:rPr>
      <w:rFonts w:ascii="Tahoma" w:hAnsi="Tahoma" w:cs="Tahoma"/>
      <w:sz w:val="16"/>
      <w:szCs w:val="16"/>
    </w:rPr>
  </w:style>
  <w:style w:type="character" w:customStyle="1" w:styleId="TekstbaloniaChar">
    <w:name w:val="Tekst balončića Char"/>
    <w:basedOn w:val="Zadanifontodlomka"/>
    <w:link w:val="Tekstbalonia"/>
    <w:uiPriority w:val="99"/>
    <w:semiHidden/>
    <w:rsid w:val="00975C46"/>
    <w:rPr>
      <w:rFonts w:ascii="Tahoma" w:eastAsia="Times New Roman" w:hAnsi="Tahoma" w:cs="Tahoma"/>
      <w:sz w:val="16"/>
      <w:szCs w:val="16"/>
      <w:lang w:val="en-AU" w:eastAsia="hr-HR"/>
    </w:rPr>
  </w:style>
  <w:style w:type="paragraph" w:customStyle="1" w:styleId="t-9-8">
    <w:name w:val="t-9-8"/>
    <w:basedOn w:val="Normal"/>
    <w:rsid w:val="003F733A"/>
    <w:pPr>
      <w:spacing w:before="100" w:beforeAutospacing="1" w:after="100" w:afterAutospacing="1"/>
    </w:pPr>
    <w:rPr>
      <w:sz w:val="24"/>
      <w:szCs w:val="24"/>
      <w:lang w:val="hr-HR"/>
    </w:rPr>
  </w:style>
  <w:style w:type="character" w:customStyle="1" w:styleId="kurziv">
    <w:name w:val="kurziv"/>
    <w:basedOn w:val="Zadanifontodlomka"/>
    <w:rsid w:val="003F733A"/>
  </w:style>
  <w:style w:type="paragraph" w:styleId="StandardWeb">
    <w:name w:val="Normal (Web)"/>
    <w:basedOn w:val="Normal"/>
    <w:uiPriority w:val="99"/>
    <w:unhideWhenUsed/>
    <w:rsid w:val="00E50C59"/>
    <w:pPr>
      <w:spacing w:before="100" w:beforeAutospacing="1" w:after="100" w:afterAutospacing="1"/>
    </w:pPr>
    <w:rPr>
      <w:rFonts w:ascii="Arial" w:hAnsi="Arial" w:cs="Arial"/>
      <w:color w:val="000000"/>
      <w:sz w:val="15"/>
      <w:szCs w:val="15"/>
      <w:lang w:val="hr-HR"/>
    </w:rPr>
  </w:style>
  <w:style w:type="character" w:styleId="Referencakomentara">
    <w:name w:val="annotation reference"/>
    <w:basedOn w:val="Zadanifontodlomka"/>
    <w:uiPriority w:val="99"/>
    <w:semiHidden/>
    <w:unhideWhenUsed/>
    <w:rsid w:val="00196825"/>
    <w:rPr>
      <w:sz w:val="16"/>
      <w:szCs w:val="16"/>
    </w:rPr>
  </w:style>
  <w:style w:type="paragraph" w:styleId="Tekstkomentara">
    <w:name w:val="annotation text"/>
    <w:basedOn w:val="Normal"/>
    <w:link w:val="TekstkomentaraChar"/>
    <w:uiPriority w:val="99"/>
    <w:semiHidden/>
    <w:unhideWhenUsed/>
    <w:rsid w:val="00196825"/>
  </w:style>
  <w:style w:type="character" w:customStyle="1" w:styleId="TekstkomentaraChar">
    <w:name w:val="Tekst komentara Char"/>
    <w:basedOn w:val="Zadanifontodlomka"/>
    <w:link w:val="Tekstkomentara"/>
    <w:uiPriority w:val="99"/>
    <w:semiHidden/>
    <w:rsid w:val="00196825"/>
    <w:rPr>
      <w:rFonts w:ascii="Times New Roman" w:eastAsia="Times New Roman" w:hAnsi="Times New Roman" w:cs="Times New Roman"/>
      <w:sz w:val="20"/>
      <w:szCs w:val="20"/>
      <w:lang w:val="en-AU" w:eastAsia="hr-HR"/>
    </w:rPr>
  </w:style>
  <w:style w:type="paragraph" w:styleId="Predmetkomentara">
    <w:name w:val="annotation subject"/>
    <w:basedOn w:val="Tekstkomentara"/>
    <w:next w:val="Tekstkomentara"/>
    <w:link w:val="PredmetkomentaraChar"/>
    <w:uiPriority w:val="99"/>
    <w:semiHidden/>
    <w:unhideWhenUsed/>
    <w:rsid w:val="00196825"/>
    <w:rPr>
      <w:b/>
      <w:bCs/>
    </w:rPr>
  </w:style>
  <w:style w:type="character" w:customStyle="1" w:styleId="PredmetkomentaraChar">
    <w:name w:val="Predmet komentara Char"/>
    <w:basedOn w:val="TekstkomentaraChar"/>
    <w:link w:val="Predmetkomentara"/>
    <w:uiPriority w:val="99"/>
    <w:semiHidden/>
    <w:rsid w:val="00196825"/>
    <w:rPr>
      <w:rFonts w:ascii="Times New Roman" w:eastAsia="Times New Roman" w:hAnsi="Times New Roman" w:cs="Times New Roman"/>
      <w:b/>
      <w:bCs/>
      <w:sz w:val="20"/>
      <w:szCs w:val="20"/>
      <w:lang w:val="en-AU" w:eastAsia="hr-HR"/>
    </w:rPr>
  </w:style>
  <w:style w:type="table" w:styleId="Reetkatablice">
    <w:name w:val="Table Grid"/>
    <w:basedOn w:val="Obinatablica"/>
    <w:uiPriority w:val="39"/>
    <w:rsid w:val="00C94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DD3807"/>
    <w:rPr>
      <w:color w:val="0000FF"/>
      <w:u w:val="single"/>
    </w:rPr>
  </w:style>
  <w:style w:type="paragraph" w:styleId="Zaglavlje">
    <w:name w:val="header"/>
    <w:basedOn w:val="Normal"/>
    <w:link w:val="ZaglavljeChar"/>
    <w:uiPriority w:val="99"/>
    <w:unhideWhenUsed/>
    <w:rsid w:val="00F674E1"/>
    <w:pPr>
      <w:tabs>
        <w:tab w:val="center" w:pos="4513"/>
        <w:tab w:val="right" w:pos="9026"/>
      </w:tabs>
    </w:pPr>
  </w:style>
  <w:style w:type="character" w:customStyle="1" w:styleId="ZaglavljeChar">
    <w:name w:val="Zaglavlje Char"/>
    <w:basedOn w:val="Zadanifontodlomka"/>
    <w:link w:val="Zaglavlje"/>
    <w:uiPriority w:val="99"/>
    <w:rsid w:val="00F674E1"/>
    <w:rPr>
      <w:rFonts w:ascii="Times New Roman" w:eastAsia="Times New Roman" w:hAnsi="Times New Roman" w:cs="Times New Roman"/>
      <w:sz w:val="20"/>
      <w:szCs w:val="20"/>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4013">
      <w:bodyDiv w:val="1"/>
      <w:marLeft w:val="0"/>
      <w:marRight w:val="0"/>
      <w:marTop w:val="0"/>
      <w:marBottom w:val="0"/>
      <w:divBdr>
        <w:top w:val="none" w:sz="0" w:space="0" w:color="auto"/>
        <w:left w:val="none" w:sz="0" w:space="0" w:color="auto"/>
        <w:bottom w:val="none" w:sz="0" w:space="0" w:color="auto"/>
        <w:right w:val="none" w:sz="0" w:space="0" w:color="auto"/>
      </w:divBdr>
    </w:div>
    <w:div w:id="1091854591">
      <w:bodyDiv w:val="1"/>
      <w:marLeft w:val="0"/>
      <w:marRight w:val="0"/>
      <w:marTop w:val="0"/>
      <w:marBottom w:val="0"/>
      <w:divBdr>
        <w:top w:val="none" w:sz="0" w:space="0" w:color="auto"/>
        <w:left w:val="none" w:sz="0" w:space="0" w:color="auto"/>
        <w:bottom w:val="none" w:sz="0" w:space="0" w:color="auto"/>
        <w:right w:val="none" w:sz="0" w:space="0" w:color="auto"/>
      </w:divBdr>
    </w:div>
    <w:div w:id="20564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zakon.hr/cms.htm?id=39361" TargetMode="External"/><Relationship Id="rId18" Type="http://schemas.openxmlformats.org/officeDocument/2006/relationships/hyperlink" Target="https://narodne-novine.nn.hr/clanci/sluzbeni/2011_12_152_3144.html" TargetMode="External"/><Relationship Id="rId26" Type="http://schemas.openxmlformats.org/officeDocument/2006/relationships/hyperlink" Target="https://www.zakon.hr/cms.htm?id=58588" TargetMode="External"/><Relationship Id="rId3" Type="http://schemas.openxmlformats.org/officeDocument/2006/relationships/settings" Target="settings.xml"/><Relationship Id="rId21" Type="http://schemas.openxmlformats.org/officeDocument/2006/relationships/hyperlink" Target="https://www.zakon.hr/cms.htm?id=39353" TargetMode="External"/><Relationship Id="rId7" Type="http://schemas.openxmlformats.org/officeDocument/2006/relationships/image" Target="media/image1.wmf"/><Relationship Id="rId12" Type="http://schemas.openxmlformats.org/officeDocument/2006/relationships/hyperlink" Target="https://www.zakon.hr/cms.htm?id=39359" TargetMode="External"/><Relationship Id="rId17" Type="http://schemas.openxmlformats.org/officeDocument/2006/relationships/hyperlink" Target="https://www.zakon.hr/cms.htm?id=39369" TargetMode="External"/><Relationship Id="rId25" Type="http://schemas.openxmlformats.org/officeDocument/2006/relationships/hyperlink" Target="https://www.zakon.hr/cms.htm?id=55993" TargetMode="External"/><Relationship Id="rId2" Type="http://schemas.openxmlformats.org/officeDocument/2006/relationships/styles" Target="styles.xml"/><Relationship Id="rId16" Type="http://schemas.openxmlformats.org/officeDocument/2006/relationships/hyperlink" Target="https://www.zakon.hr/cms.htm?id=39367" TargetMode="External"/><Relationship Id="rId20" Type="http://schemas.openxmlformats.org/officeDocument/2006/relationships/hyperlink" Target="https://www.zakon.hr/cms.htm?id=3937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39357" TargetMode="External"/><Relationship Id="rId24" Type="http://schemas.openxmlformats.org/officeDocument/2006/relationships/hyperlink" Target="https://www.zakon.hr/cms.htm?id=53938" TargetMode="External"/><Relationship Id="rId5" Type="http://schemas.openxmlformats.org/officeDocument/2006/relationships/footnotes" Target="footnotes.xml"/><Relationship Id="rId15" Type="http://schemas.openxmlformats.org/officeDocument/2006/relationships/hyperlink" Target="https://www.zakon.hr/cms.htm?id=39365" TargetMode="External"/><Relationship Id="rId23" Type="http://schemas.openxmlformats.org/officeDocument/2006/relationships/hyperlink" Target="https://www.zakon.hr/cms.htm?id=51850" TargetMode="External"/><Relationship Id="rId28" Type="http://schemas.openxmlformats.org/officeDocument/2006/relationships/footer" Target="footer2.xml"/><Relationship Id="rId10" Type="http://schemas.openxmlformats.org/officeDocument/2006/relationships/hyperlink" Target="https://www.zakon.hr/cms.htm?id=39355" TargetMode="External"/><Relationship Id="rId19" Type="http://schemas.openxmlformats.org/officeDocument/2006/relationships/hyperlink" Target="https://www.zakon.hr/cms.htm?id=39371" TargetMode="External"/><Relationship Id="rId4" Type="http://schemas.openxmlformats.org/officeDocument/2006/relationships/webSettings" Target="webSettings.xml"/><Relationship Id="rId9" Type="http://schemas.openxmlformats.org/officeDocument/2006/relationships/hyperlink" Target="https://narodne-novine.nn.hr/clanci/sluzbeni/1993_12_111_2133.html" TargetMode="External"/><Relationship Id="rId14" Type="http://schemas.openxmlformats.org/officeDocument/2006/relationships/hyperlink" Target="https://www.zakon.hr/cms.htm?id=39363" TargetMode="External"/><Relationship Id="rId22" Type="http://schemas.openxmlformats.org/officeDocument/2006/relationships/hyperlink" Target="https://www.zakon.hr/cms.htm?id=3937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8975</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Mičetić-Fabić</dc:creator>
  <cp:lastModifiedBy>Maja Šimonović Cvitko</cp:lastModifiedBy>
  <cp:revision>3</cp:revision>
  <cp:lastPrinted>2024-10-02T12:31:00Z</cp:lastPrinted>
  <dcterms:created xsi:type="dcterms:W3CDTF">2024-10-08T06:30:00Z</dcterms:created>
  <dcterms:modified xsi:type="dcterms:W3CDTF">2024-10-16T07:07:00Z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62443b795f20d3efb2967b6c3ffbc172923b8bd2e9ec25224f5b1f4b397d45b4</vt:lpwstr>
  </property>
</Properties>
</file>